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0" w:type="auto"/>
        <w:tblLayout w:type="fixed"/>
        <w:tblLook w:val="04A0"/>
      </w:tblPr>
      <w:tblGrid>
        <w:gridCol w:w="1691"/>
        <w:gridCol w:w="1843"/>
        <w:gridCol w:w="1276"/>
        <w:gridCol w:w="2693"/>
        <w:gridCol w:w="4253"/>
        <w:gridCol w:w="948"/>
        <w:gridCol w:w="5430"/>
        <w:gridCol w:w="1023"/>
        <w:gridCol w:w="1104"/>
        <w:gridCol w:w="2093"/>
      </w:tblGrid>
      <w:tr w:rsidTr="000C512C">
        <w:tblPrEx>
          <w:tblW w:w="0" w:type="auto"/>
          <w:tblLayout w:type="fixed"/>
          <w:tblLook w:val="04A0"/>
        </w:tblPrEx>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Corporate Risk &amp; Opportunity Register Q</w:t>
            </w:r>
            <w:r>
              <w:rPr>
                <w:rFonts w:ascii="Calibri" w:eastAsia="Times New Roman" w:hAnsi="Calibri" w:cs="Times New Roman"/>
                <w:b/>
                <w:bCs/>
                <w:color w:val="000000"/>
                <w:sz w:val="40"/>
                <w:szCs w:val="40"/>
                <w:lang w:eastAsia="en-GB"/>
              </w:rPr>
              <w:t>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8/19</w:t>
            </w:r>
          </w:p>
          <w:p w:rsidR="000C512C" w:rsidRPr="00865C09" w:rsidP="000C512C">
            <w:pPr>
              <w:spacing w:after="0" w:line="240" w:lineRule="auto"/>
              <w:rPr>
                <w:rFonts w:ascii="Calibri" w:eastAsia="Times New Roman" w:hAnsi="Calibri" w:cs="Times New Roman"/>
                <w:color w:val="000000"/>
                <w:lang w:eastAsia="en-GB"/>
              </w:rPr>
            </w:pPr>
          </w:p>
        </w:tc>
      </w:tr>
      <w:tr w:rsidTr="009D463D">
        <w:tblPrEx>
          <w:tblW w:w="0" w:type="auto"/>
          <w:tblLayout w:type="fixed"/>
          <w:tblLook w:val="04A0"/>
        </w:tblPrEx>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04"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Tr="009D463D">
        <w:tblPrEx>
          <w:tblW w:w="0" w:type="auto"/>
          <w:tblLayout w:type="fixed"/>
          <w:tblLook w:val="04A0"/>
        </w:tblPrEx>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0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Tr="009D463D">
        <w:tblPrEx>
          <w:tblW w:w="0" w:type="auto"/>
          <w:tblLayout w:type="fixed"/>
          <w:tblLook w:val="04A0"/>
        </w:tblPrEx>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04"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Tr="009D463D">
        <w:tblPrEx>
          <w:tblW w:w="0" w:type="auto"/>
          <w:tblLayout w:type="fixed"/>
          <w:tblLook w:val="04A0"/>
        </w:tblPrEx>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F053AE" w:rsidP="000C512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F053AE" w:rsidP="000C512C">
            <w:pPr>
              <w:spacing w:after="0" w:line="240" w:lineRule="auto"/>
              <w:rPr>
                <w:rFonts w:ascii="Calibri" w:eastAsia="Times New Roman" w:hAnsi="Calibri" w:cs="Times New Roman"/>
                <w:color w:val="000000"/>
                <w:lang w:eastAsia="en-GB"/>
              </w:rPr>
            </w:pPr>
          </w:p>
          <w:p w:rsidR="00014B61" w:rsidP="000C512C">
            <w:pPr>
              <w:spacing w:after="0" w:line="240" w:lineRule="auto"/>
              <w:rPr>
                <w:rFonts w:ascii="Calibri" w:eastAsia="Times New Roman" w:hAnsi="Calibri" w:cs="Times New Roman"/>
                <w:color w:val="000000"/>
                <w:lang w:eastAsia="en-GB"/>
              </w:rPr>
            </w:pPr>
          </w:p>
          <w:p w:rsidR="00014B61" w:rsidP="000C512C">
            <w:pPr>
              <w:spacing w:after="0" w:line="240" w:lineRule="auto"/>
              <w:rPr>
                <w:rFonts w:ascii="Calibri" w:eastAsia="Times New Roman" w:hAnsi="Calibri" w:cs="Times New Roman"/>
                <w:color w:val="000000"/>
                <w:lang w:eastAsia="en-GB"/>
              </w:rPr>
            </w:pPr>
          </w:p>
          <w:p w:rsidR="00F053AE" w:rsidP="00D206C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D60E8" w:rsidP="000D60E8">
            <w:pPr>
              <w:pStyle w:val="ListParagraph"/>
              <w:spacing w:after="0" w:line="240" w:lineRule="auto"/>
              <w:ind w:left="360"/>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RPr="000D60E8" w:rsidP="00D206C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 a focus on service delivery</w:t>
            </w:r>
            <w:r>
              <w:rPr>
                <w:rFonts w:ascii="Calibri" w:eastAsia="Times New Roman" w:hAnsi="Calibri" w:cs="Times New Roman"/>
                <w:color w:val="000000"/>
                <w:lang w:eastAsia="en-GB"/>
              </w:rPr>
              <w:t xml:space="preserve"> to secure a better service at a lower cost</w:t>
            </w:r>
          </w:p>
          <w:p w:rsidR="000D60E8"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2E5B93" w:rsidP="000D60E8">
            <w:pPr>
              <w:spacing w:after="0" w:line="240" w:lineRule="auto"/>
              <w:rPr>
                <w:rFonts w:ascii="Calibri" w:eastAsia="Times New Roman" w:hAnsi="Calibri" w:cs="Times New Roman"/>
                <w:color w:val="000000"/>
                <w:lang w:eastAsia="en-GB"/>
              </w:rPr>
            </w:pPr>
          </w:p>
          <w:p w:rsidR="00421D33" w:rsidP="000D60E8">
            <w:pPr>
              <w:spacing w:after="0" w:line="240" w:lineRule="auto"/>
              <w:rPr>
                <w:rFonts w:ascii="Calibri" w:eastAsia="Times New Roman" w:hAnsi="Calibri" w:cs="Times New Roman"/>
                <w:color w:val="000000"/>
                <w:lang w:eastAsia="en-GB"/>
              </w:rPr>
            </w:pPr>
          </w:p>
          <w:p w:rsidR="000D60E8" w:rsidRPr="00592312" w:rsidP="00D206C7">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P="000D60E8">
            <w:pPr>
              <w:spacing w:after="0" w:line="240" w:lineRule="auto"/>
              <w:rPr>
                <w:rFonts w:ascii="Calibri" w:eastAsia="Times New Roman" w:hAnsi="Calibri" w:cs="Times New Roman"/>
                <w:color w:val="000000"/>
                <w:lang w:eastAsia="en-GB"/>
              </w:rPr>
            </w:pPr>
          </w:p>
          <w:p w:rsidR="000D60E8" w:rsidRPr="000D60E8" w:rsidP="000D60E8">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1C587F" w:rsidP="00D206C7">
            <w:pPr>
              <w:pStyle w:val="ListParagraph"/>
              <w:numPr>
                <w:ilvl w:val="0"/>
                <w:numId w:val="20"/>
              </w:numPr>
              <w:spacing w:after="0" w:line="240" w:lineRule="auto"/>
            </w:pPr>
            <w:r>
              <w:t xml:space="preserve">Inability to deliver a balanced budget </w:t>
            </w:r>
            <w:r>
              <w:t>in future years</w:t>
            </w:r>
          </w:p>
          <w:p w:rsidR="001C587F" w:rsidP="001C587F">
            <w:pPr>
              <w:spacing w:after="0" w:line="240" w:lineRule="auto"/>
            </w:pPr>
          </w:p>
          <w:p w:rsidR="001C587F" w:rsidP="001C587F">
            <w:pPr>
              <w:spacing w:after="0" w:line="240" w:lineRule="auto"/>
            </w:pPr>
          </w:p>
          <w:p w:rsidR="001C587F" w:rsidP="001C587F">
            <w:pPr>
              <w:spacing w:after="0" w:line="240" w:lineRule="auto"/>
            </w:pPr>
          </w:p>
          <w:p w:rsidR="001C587F" w:rsidP="001C587F">
            <w:pPr>
              <w:spacing w:after="0" w:line="240" w:lineRule="auto"/>
            </w:pPr>
          </w:p>
          <w:p w:rsidR="001C587F" w:rsidP="001C587F">
            <w:pPr>
              <w:spacing w:after="0" w:line="240" w:lineRule="auto"/>
            </w:pPr>
          </w:p>
          <w:p w:rsidR="00014B61" w:rsidP="001C587F">
            <w:pPr>
              <w:spacing w:after="0" w:line="240" w:lineRule="auto"/>
            </w:pPr>
          </w:p>
          <w:p w:rsidR="001C587F" w:rsidP="00D206C7">
            <w:pPr>
              <w:pStyle w:val="ListParagraph"/>
              <w:numPr>
                <w:ilvl w:val="0"/>
                <w:numId w:val="18"/>
              </w:numPr>
              <w:spacing w:after="0" w:line="240" w:lineRule="auto"/>
            </w:pPr>
            <w:r>
              <w:t>Inability to attract high calibre candidates for the positions of chief Executive and Executive Director of Children's Services leading to less effective governance arrangements</w:t>
            </w:r>
          </w:p>
          <w:p w:rsidR="00014B61" w:rsidP="00D206C7">
            <w:pPr>
              <w:pStyle w:val="ListParagraph"/>
              <w:numPr>
                <w:ilvl w:val="0"/>
                <w:numId w:val="18"/>
              </w:numPr>
              <w:spacing w:after="0" w:line="240" w:lineRule="auto"/>
            </w:pPr>
            <w:r>
              <w:t>Lack of buy-in/engagement from staff</w:t>
            </w:r>
          </w:p>
          <w:p w:rsidR="00014B61" w:rsidP="00D206C7">
            <w:pPr>
              <w:pStyle w:val="ListParagraph"/>
              <w:numPr>
                <w:ilvl w:val="0"/>
                <w:numId w:val="18"/>
              </w:numPr>
              <w:spacing w:after="0" w:line="240" w:lineRule="auto"/>
            </w:pPr>
            <w:r>
              <w:t>Managers do not possess the leadership sk</w:t>
            </w:r>
            <w:r>
              <w:t>ills required, leading to demotivated staff and poor service delivery</w:t>
            </w:r>
          </w:p>
          <w:p w:rsidR="00014B61" w:rsidP="00D206C7">
            <w:pPr>
              <w:pStyle w:val="ListParagraph"/>
              <w:numPr>
                <w:ilvl w:val="0"/>
                <w:numId w:val="18"/>
              </w:numPr>
              <w:spacing w:after="0" w:line="240" w:lineRule="auto"/>
            </w:pPr>
            <w:r>
              <w:t>The organisation does not have the right people in the right jobs leading to service failure</w:t>
            </w:r>
          </w:p>
          <w:p w:rsidR="00014B61" w:rsidP="00D206C7">
            <w:pPr>
              <w:pStyle w:val="ListParagraph"/>
              <w:numPr>
                <w:ilvl w:val="0"/>
                <w:numId w:val="18"/>
              </w:numPr>
              <w:spacing w:after="0" w:line="240" w:lineRule="auto"/>
            </w:pPr>
            <w:r>
              <w:t>Staff do not know what is expected of them and they do not possess the skills to adequately d</w:t>
            </w:r>
            <w:r>
              <w:t>o their job</w:t>
            </w:r>
          </w:p>
          <w:p w:rsidR="002D712F" w:rsidP="00D206C7">
            <w:pPr>
              <w:pStyle w:val="ListParagraph"/>
              <w:numPr>
                <w:ilvl w:val="0"/>
                <w:numId w:val="18"/>
              </w:numPr>
              <w:spacing w:after="0" w:line="240" w:lineRule="auto"/>
            </w:pPr>
            <w:r>
              <w:t>Unable to meet Terms and Conditions savings targets</w:t>
            </w:r>
          </w:p>
          <w:p w:rsidR="001C587F" w:rsidP="001C587F">
            <w:pPr>
              <w:spacing w:after="0" w:line="240" w:lineRule="auto"/>
            </w:pPr>
          </w:p>
          <w:p w:rsidR="001C587F" w:rsidP="001C587F">
            <w:pPr>
              <w:spacing w:after="0" w:line="240" w:lineRule="auto"/>
            </w:pPr>
          </w:p>
          <w:p w:rsidR="002449E6" w:rsidP="001C587F">
            <w:pPr>
              <w:spacing w:after="0" w:line="240" w:lineRule="auto"/>
            </w:pPr>
          </w:p>
          <w:p w:rsidR="002449E6" w:rsidP="00D206C7">
            <w:pPr>
              <w:pStyle w:val="ListParagraph"/>
              <w:numPr>
                <w:ilvl w:val="0"/>
                <w:numId w:val="18"/>
              </w:numPr>
              <w:spacing w:after="0" w:line="240" w:lineRule="auto"/>
            </w:pPr>
            <w:r>
              <w:t>Services become unsustainable and we cannot fulfil our statutory duties</w:t>
            </w:r>
          </w:p>
          <w:p w:rsidR="00592312" w:rsidP="00D206C7">
            <w:pPr>
              <w:pStyle w:val="ListParagraph"/>
              <w:numPr>
                <w:ilvl w:val="0"/>
                <w:numId w:val="18"/>
              </w:numPr>
              <w:spacing w:after="0" w:line="240" w:lineRule="auto"/>
            </w:pPr>
            <w:r>
              <w:t>Compounds ability to set balanced budget</w:t>
            </w:r>
          </w:p>
          <w:p w:rsidR="000D60E8" w:rsidP="001C587F">
            <w:pPr>
              <w:spacing w:after="0" w:line="240" w:lineRule="auto"/>
            </w:pPr>
          </w:p>
          <w:p w:rsidR="000D60E8"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0D60E8"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421D33" w:rsidP="001C587F">
            <w:pPr>
              <w:spacing w:after="0" w:line="240" w:lineRule="auto"/>
            </w:pPr>
          </w:p>
          <w:p w:rsidR="002E5B93" w:rsidP="001C587F">
            <w:pPr>
              <w:spacing w:after="0" w:line="240" w:lineRule="auto"/>
            </w:pPr>
          </w:p>
          <w:p w:rsidR="00421D33" w:rsidP="001C587F">
            <w:pPr>
              <w:spacing w:after="0" w:line="240" w:lineRule="auto"/>
            </w:pPr>
          </w:p>
          <w:p w:rsidR="000D60E8" w:rsidP="00D206C7">
            <w:pPr>
              <w:pStyle w:val="ListParagraph"/>
              <w:numPr>
                <w:ilvl w:val="0"/>
                <w:numId w:val="18"/>
              </w:numPr>
              <w:spacing w:after="0" w:line="240" w:lineRule="auto"/>
            </w:pPr>
            <w:r>
              <w:t xml:space="preserve">Unable to deliver a balanced budget </w:t>
            </w:r>
            <w:r>
              <w:t xml:space="preserve">in future </w:t>
            </w:r>
            <w:r>
              <w:t>years</w:t>
            </w:r>
          </w:p>
          <w:p w:rsidR="00592312" w:rsidP="00D206C7">
            <w:pPr>
              <w:pStyle w:val="ListParagraph"/>
              <w:numPr>
                <w:ilvl w:val="0"/>
                <w:numId w:val="18"/>
              </w:numPr>
              <w:spacing w:after="0" w:line="240" w:lineRule="auto"/>
            </w:pPr>
            <w:r>
              <w:t>Insufficient reserves</w:t>
            </w:r>
          </w:p>
          <w:p w:rsidR="00592312" w:rsidP="00D206C7">
            <w:pPr>
              <w:pStyle w:val="ListParagraph"/>
              <w:numPr>
                <w:ilvl w:val="0"/>
                <w:numId w:val="18"/>
              </w:numPr>
              <w:spacing w:after="0" w:line="240" w:lineRule="auto"/>
            </w:pPr>
            <w:r>
              <w:t>Services become unsustainable and we cannot fulfil our statutory duties</w:t>
            </w:r>
          </w:p>
          <w:p w:rsidR="00592312" w:rsidP="00592312">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D60E8" w:rsidP="001C587F">
            <w:pPr>
              <w:spacing w:after="0" w:line="240" w:lineRule="auto"/>
            </w:pPr>
          </w:p>
          <w:p w:rsidR="000C512C" w:rsidRPr="00865C09" w:rsidP="003434F2">
            <w:pPr>
              <w:pStyle w:val="ListParagraph"/>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1C587F" w:rsidP="00D206C7">
            <w:pPr>
              <w:pStyle w:val="ListParagraph"/>
              <w:numPr>
                <w:ilvl w:val="0"/>
                <w:numId w:val="13"/>
              </w:numPr>
              <w:spacing w:after="0" w:line="240" w:lineRule="auto"/>
            </w:pPr>
            <w:r>
              <w:t>Priorities Board established comprising work stream leads and chaired by the Chief Executive</w:t>
            </w:r>
          </w:p>
          <w:p w:rsidR="00686454" w:rsidP="00D206C7">
            <w:pPr>
              <w:pStyle w:val="ListParagraph"/>
              <w:numPr>
                <w:ilvl w:val="0"/>
                <w:numId w:val="13"/>
              </w:numPr>
              <w:spacing w:after="0" w:line="240" w:lineRule="auto"/>
            </w:pPr>
            <w:r>
              <w:t>Time table for each work stream has been developed and agreed</w:t>
            </w:r>
          </w:p>
          <w:p w:rsidR="00686454" w:rsidP="00D206C7">
            <w:pPr>
              <w:pStyle w:val="ListParagraph"/>
              <w:numPr>
                <w:ilvl w:val="0"/>
                <w:numId w:val="13"/>
              </w:numPr>
              <w:spacing w:after="0" w:line="240" w:lineRule="auto"/>
            </w:pPr>
            <w:r>
              <w:t>Programme Office is managing the overall programme of activity</w:t>
            </w:r>
          </w:p>
          <w:p w:rsidR="001C587F" w:rsidP="001C587F">
            <w:pPr>
              <w:pStyle w:val="ListParagraph"/>
              <w:spacing w:after="0" w:line="240" w:lineRule="auto"/>
            </w:pPr>
          </w:p>
          <w:p w:rsidR="002449E6" w:rsidP="002449E6">
            <w:pPr>
              <w:spacing w:after="0" w:line="240" w:lineRule="auto"/>
              <w:ind w:left="1080"/>
            </w:pPr>
          </w:p>
          <w:p w:rsidR="00A870EE" w:rsidP="00D206C7">
            <w:pPr>
              <w:pStyle w:val="ListParagraph"/>
              <w:numPr>
                <w:ilvl w:val="0"/>
                <w:numId w:val="29"/>
              </w:numPr>
              <w:spacing w:after="0" w:line="240" w:lineRule="auto"/>
              <w:rPr>
                <w:rFonts w:cs="Arial"/>
              </w:rPr>
            </w:pPr>
            <w:r w:rsidRPr="00A870EE">
              <w:rPr>
                <w:rFonts w:cs="Arial"/>
              </w:rPr>
              <w:t xml:space="preserve">Employment Committee </w:t>
            </w:r>
            <w:r>
              <w:rPr>
                <w:rFonts w:cs="Arial"/>
              </w:rPr>
              <w:t>on 28</w:t>
            </w:r>
            <w:r w:rsidRPr="00A870EE">
              <w:rPr>
                <w:rFonts w:cs="Arial"/>
                <w:vertAlign w:val="superscript"/>
              </w:rPr>
              <w:t>th</w:t>
            </w:r>
            <w:r>
              <w:rPr>
                <w:rFonts w:cs="Arial"/>
              </w:rPr>
              <w:t xml:space="preserve"> June considered and agreed senior management recruitment arrangements.</w:t>
            </w:r>
          </w:p>
          <w:p w:rsidR="00A870EE" w:rsidRPr="00A870EE" w:rsidP="00A870EE">
            <w:pPr>
              <w:pStyle w:val="ListParagraph"/>
              <w:spacing w:after="0" w:line="240" w:lineRule="auto"/>
              <w:ind w:left="708"/>
              <w:rPr>
                <w:rFonts w:cs="Arial"/>
              </w:rPr>
            </w:pPr>
          </w:p>
          <w:p w:rsidR="004F4D4A" w:rsidRPr="004F4D4A" w:rsidP="00D206C7">
            <w:pPr>
              <w:pStyle w:val="ListParagraph"/>
              <w:numPr>
                <w:ilvl w:val="0"/>
                <w:numId w:val="29"/>
              </w:numPr>
              <w:spacing w:after="0" w:line="240" w:lineRule="auto"/>
              <w:rPr>
                <w:rFonts w:cs="Arial"/>
                <w:sz w:val="18"/>
                <w:szCs w:val="36"/>
              </w:rPr>
            </w:pPr>
            <w:r w:rsidRPr="004F4D4A">
              <w:rPr>
                <w:rFonts w:cstheme="minorHAnsi"/>
              </w:rPr>
              <w:t>Consultation with CMT members re team building concluded. Learning &amp; Development working up proposal to go to CMT with September earmarked as a possible date for event.</w:t>
            </w:r>
          </w:p>
          <w:p w:rsidR="004F4D4A" w:rsidRPr="004F4D4A" w:rsidP="004F4D4A">
            <w:pPr>
              <w:pStyle w:val="ListParagraph"/>
              <w:rPr>
                <w:rFonts w:cs="Arial"/>
                <w:sz w:val="18"/>
                <w:szCs w:val="36"/>
              </w:rPr>
            </w:pPr>
          </w:p>
          <w:p w:rsidR="004F4D4A" w:rsidRPr="004F4D4A" w:rsidP="00D206C7">
            <w:pPr>
              <w:pStyle w:val="ListParagraph"/>
              <w:numPr>
                <w:ilvl w:val="0"/>
                <w:numId w:val="29"/>
              </w:numPr>
              <w:spacing w:after="0" w:line="240" w:lineRule="auto"/>
              <w:rPr>
                <w:rFonts w:cstheme="majorHAnsi"/>
              </w:rPr>
            </w:pPr>
            <w:r w:rsidRPr="004F4D4A">
              <w:rPr>
                <w:rFonts w:cstheme="majorHAnsi"/>
              </w:rPr>
              <w:t xml:space="preserve">Follow –up event with Heads of Service on Visions and Values and People Strategy held </w:t>
            </w:r>
            <w:r w:rsidRPr="004F4D4A">
              <w:rPr>
                <w:rFonts w:cstheme="majorHAnsi"/>
              </w:rPr>
              <w:t>on 14 June.  Key themes and messages circulated. These will be taken into account in developing the People Strategy.</w:t>
            </w:r>
          </w:p>
          <w:p w:rsidR="004F4D4A" w:rsidRPr="004F4D4A" w:rsidP="004F4D4A">
            <w:pPr>
              <w:pStyle w:val="ListParagraph"/>
              <w:rPr>
                <w:rFonts w:cs="Arial"/>
                <w:sz w:val="18"/>
                <w:szCs w:val="36"/>
              </w:rPr>
            </w:pPr>
          </w:p>
          <w:p w:rsidR="004F4D4A" w:rsidRPr="004F4D4A" w:rsidP="00D206C7">
            <w:pPr>
              <w:pStyle w:val="ListParagraph"/>
              <w:numPr>
                <w:ilvl w:val="0"/>
                <w:numId w:val="29"/>
              </w:numPr>
              <w:spacing w:after="0" w:line="240" w:lineRule="auto"/>
              <w:rPr>
                <w:rFonts w:cs="Arial"/>
                <w:sz w:val="18"/>
                <w:szCs w:val="36"/>
              </w:rPr>
            </w:pPr>
            <w:r w:rsidRPr="004F4D4A">
              <w:rPr>
                <w:rFonts w:cstheme="majorHAnsi"/>
              </w:rPr>
              <w:t>HR Front Door projects addressing recruitment and learning and management systems progressing with project teams in place</w:t>
            </w:r>
            <w:r w:rsidRPr="004F4D4A">
              <w:rPr>
                <w:rFonts w:cs="Arial"/>
                <w:sz w:val="18"/>
                <w:szCs w:val="36"/>
              </w:rPr>
              <w:t>.</w:t>
            </w:r>
          </w:p>
          <w:p w:rsidR="004F4D4A" w:rsidRPr="004F4D4A" w:rsidP="004F4D4A">
            <w:pPr>
              <w:pStyle w:val="ListParagraph"/>
              <w:rPr>
                <w:rFonts w:cs="Arial"/>
                <w:sz w:val="18"/>
                <w:szCs w:val="36"/>
              </w:rPr>
            </w:pPr>
          </w:p>
          <w:p w:rsidR="004F4D4A" w:rsidRPr="004F4D4A" w:rsidP="00D206C7">
            <w:pPr>
              <w:pStyle w:val="ListParagraph"/>
              <w:numPr>
                <w:ilvl w:val="0"/>
                <w:numId w:val="29"/>
              </w:numPr>
              <w:spacing w:after="0" w:line="240" w:lineRule="auto"/>
              <w:rPr>
                <w:rFonts w:cstheme="majorHAnsi"/>
              </w:rPr>
            </w:pPr>
            <w:r w:rsidRPr="004F4D4A">
              <w:rPr>
                <w:rFonts w:cstheme="majorHAnsi"/>
              </w:rPr>
              <w:t>Visions and Va</w:t>
            </w:r>
            <w:r w:rsidRPr="004F4D4A">
              <w:rPr>
                <w:rFonts w:cstheme="majorHAnsi"/>
              </w:rPr>
              <w:t xml:space="preserve">lues and People Strategy </w:t>
            </w:r>
            <w:r>
              <w:rPr>
                <w:rFonts w:cstheme="majorHAnsi"/>
              </w:rPr>
              <w:t>shared with executive</w:t>
            </w:r>
            <w:r w:rsidRPr="004F4D4A">
              <w:rPr>
                <w:rFonts w:cstheme="majorHAnsi"/>
              </w:rPr>
              <w:t xml:space="preserve">. </w:t>
            </w:r>
          </w:p>
          <w:p w:rsidR="004F4D4A" w:rsidRPr="004F4D4A" w:rsidP="004F4D4A">
            <w:pPr>
              <w:pStyle w:val="ListParagraph"/>
              <w:rPr>
                <w:rFonts w:cstheme="majorHAnsi"/>
              </w:rPr>
            </w:pPr>
          </w:p>
          <w:p w:rsidR="002D712F" w:rsidP="00D206C7">
            <w:pPr>
              <w:pStyle w:val="ListParagraph"/>
              <w:numPr>
                <w:ilvl w:val="0"/>
                <w:numId w:val="29"/>
              </w:numPr>
              <w:spacing w:after="0" w:line="240" w:lineRule="auto"/>
            </w:pPr>
            <w:r w:rsidRPr="00A870EE">
              <w:rPr>
                <w:rFonts w:cstheme="majorHAnsi"/>
              </w:rPr>
              <w:t xml:space="preserve">Northamptonshire report considered at Leadership and Management Panel.  Key issues to be incorporated as part of team building/ management development programme.  </w:t>
            </w:r>
          </w:p>
          <w:p w:rsidR="002D712F" w:rsidP="001C587F">
            <w:pPr>
              <w:pStyle w:val="ListParagraph"/>
              <w:spacing w:after="0" w:line="240" w:lineRule="auto"/>
            </w:pPr>
          </w:p>
          <w:p w:rsidR="002D712F" w:rsidP="001C587F">
            <w:pPr>
              <w:pStyle w:val="ListParagraph"/>
              <w:spacing w:after="0" w:line="240" w:lineRule="auto"/>
            </w:pPr>
          </w:p>
          <w:p w:rsidR="002D712F" w:rsidP="001C587F">
            <w:pPr>
              <w:pStyle w:val="ListParagraph"/>
              <w:spacing w:after="0" w:line="240" w:lineRule="auto"/>
            </w:pPr>
          </w:p>
          <w:p w:rsidR="002D712F" w:rsidP="001C587F">
            <w:pPr>
              <w:pStyle w:val="ListParagraph"/>
              <w:spacing w:after="0" w:line="240" w:lineRule="auto"/>
            </w:pPr>
          </w:p>
          <w:p w:rsidR="002D712F" w:rsidP="001C587F">
            <w:pPr>
              <w:pStyle w:val="ListParagraph"/>
              <w:spacing w:after="0" w:line="240" w:lineRule="auto"/>
            </w:pPr>
          </w:p>
          <w:p w:rsidR="00421D33" w:rsidP="00D206C7">
            <w:pPr>
              <w:pStyle w:val="ListParagraph"/>
              <w:numPr>
                <w:ilvl w:val="0"/>
                <w:numId w:val="29"/>
              </w:numPr>
              <w:tabs>
                <w:tab w:val="left" w:pos="1140"/>
              </w:tabs>
              <w:spacing w:after="0" w:line="240" w:lineRule="auto"/>
              <w:rPr>
                <w:rFonts w:eastAsia="Times New Roman" w:cs="Arial"/>
                <w:lang w:eastAsia="en-GB"/>
              </w:rPr>
            </w:pPr>
            <w:r w:rsidRPr="00421D33">
              <w:rPr>
                <w:rFonts w:eastAsia="Times New Roman" w:cs="Arial"/>
                <w:lang w:eastAsia="en-GB"/>
              </w:rPr>
              <w:t>Service Challenge submissions still o</w:t>
            </w:r>
            <w:r w:rsidRPr="00421D33">
              <w:rPr>
                <w:rFonts w:eastAsia="Times New Roman" w:cs="Arial"/>
                <w:lang w:eastAsia="en-GB"/>
              </w:rPr>
              <w:t>n track.</w:t>
            </w:r>
          </w:p>
          <w:p w:rsidR="00421D33" w:rsidRPr="00421D33" w:rsidP="00421D33">
            <w:pPr>
              <w:pStyle w:val="ListParagraph"/>
              <w:tabs>
                <w:tab w:val="left" w:pos="1140"/>
              </w:tabs>
              <w:spacing w:after="0" w:line="240" w:lineRule="auto"/>
              <w:ind w:left="708"/>
              <w:rPr>
                <w:rFonts w:eastAsia="Times New Roman" w:cs="Arial"/>
                <w:lang w:eastAsia="en-GB"/>
              </w:rPr>
            </w:pPr>
          </w:p>
          <w:p w:rsidR="00421D33" w:rsidP="00D206C7">
            <w:pPr>
              <w:pStyle w:val="ListParagraph"/>
              <w:numPr>
                <w:ilvl w:val="0"/>
                <w:numId w:val="29"/>
              </w:numPr>
              <w:tabs>
                <w:tab w:val="left" w:pos="1140"/>
              </w:tabs>
              <w:spacing w:after="0" w:line="240" w:lineRule="auto"/>
              <w:rPr>
                <w:rFonts w:eastAsia="Times New Roman" w:cs="Arial"/>
                <w:lang w:eastAsia="en-GB"/>
              </w:rPr>
            </w:pPr>
            <w:r w:rsidRPr="00421D33">
              <w:rPr>
                <w:rFonts w:eastAsia="Times New Roman" w:cs="Arial"/>
                <w:lang w:eastAsia="en-GB"/>
              </w:rPr>
              <w:t>Review Panel Meetings scheduled – to the end of the stage 1 process.</w:t>
            </w:r>
          </w:p>
          <w:p w:rsidR="00421D33" w:rsidRPr="00421D33" w:rsidP="00421D33">
            <w:pPr>
              <w:tabs>
                <w:tab w:val="left" w:pos="1140"/>
              </w:tabs>
              <w:spacing w:after="0" w:line="240" w:lineRule="auto"/>
              <w:rPr>
                <w:rFonts w:eastAsia="Times New Roman" w:cs="Arial"/>
                <w:lang w:eastAsia="en-GB"/>
              </w:rPr>
            </w:pPr>
          </w:p>
          <w:p w:rsidR="00421D33" w:rsidRPr="007914DB" w:rsidP="007914DB">
            <w:pPr>
              <w:pStyle w:val="ListParagraph"/>
              <w:numPr>
                <w:ilvl w:val="0"/>
                <w:numId w:val="29"/>
              </w:numPr>
              <w:tabs>
                <w:tab w:val="left" w:pos="1140"/>
              </w:tabs>
              <w:spacing w:after="0" w:line="240" w:lineRule="auto"/>
              <w:ind w:left="720"/>
              <w:rPr>
                <w:rFonts w:eastAsia="Times New Roman" w:cs="Arial"/>
                <w:lang w:eastAsia="en-GB"/>
              </w:rPr>
            </w:pPr>
            <w:r w:rsidRPr="007914DB">
              <w:rPr>
                <w:rFonts w:eastAsia="Times New Roman" w:cs="Arial"/>
                <w:lang w:eastAsia="en-GB"/>
              </w:rPr>
              <w:t>Review Panel have considered a range of services.</w:t>
            </w:r>
            <w:bookmarkStart w:id="0" w:name="_GoBack"/>
            <w:bookmarkEnd w:id="0"/>
          </w:p>
          <w:p w:rsidR="00421D33" w:rsidRPr="00421D33" w:rsidP="00421D33">
            <w:pPr>
              <w:tabs>
                <w:tab w:val="left" w:pos="1140"/>
              </w:tabs>
              <w:spacing w:after="0" w:line="240" w:lineRule="auto"/>
              <w:contextualSpacing/>
              <w:rPr>
                <w:rFonts w:eastAsia="Times New Roman" w:cs="Arial"/>
                <w:lang w:eastAsia="en-GB"/>
              </w:rPr>
            </w:pPr>
          </w:p>
          <w:p w:rsidR="00421D33" w:rsidRPr="00421D33" w:rsidP="00D206C7">
            <w:pPr>
              <w:pStyle w:val="ListParagraph"/>
              <w:numPr>
                <w:ilvl w:val="0"/>
                <w:numId w:val="30"/>
              </w:numPr>
              <w:tabs>
                <w:tab w:val="left" w:pos="1140"/>
              </w:tabs>
              <w:spacing w:after="0" w:line="240" w:lineRule="auto"/>
              <w:rPr>
                <w:rFonts w:eastAsia="Times New Roman" w:cs="Arial"/>
                <w:lang w:eastAsia="en-GB"/>
              </w:rPr>
            </w:pPr>
            <w:r w:rsidRPr="00421D33">
              <w:rPr>
                <w:rFonts w:eastAsia="Times New Roman" w:cs="Arial"/>
                <w:lang w:eastAsia="en-GB"/>
              </w:rPr>
              <w:t>Executive briefed on process</w:t>
            </w:r>
          </w:p>
          <w:p w:rsidR="00421D33" w:rsidRPr="00421D33" w:rsidP="00421D33">
            <w:pPr>
              <w:tabs>
                <w:tab w:val="left" w:pos="1140"/>
              </w:tabs>
              <w:spacing w:after="0" w:line="240" w:lineRule="auto"/>
              <w:contextualSpacing/>
              <w:rPr>
                <w:rFonts w:eastAsia="Times New Roman" w:cs="Arial"/>
                <w:lang w:eastAsia="en-GB"/>
              </w:rPr>
            </w:pPr>
          </w:p>
          <w:p w:rsidR="00916486" w:rsidRPr="00421D33" w:rsidP="00D206C7">
            <w:pPr>
              <w:pStyle w:val="ListParagraph"/>
              <w:numPr>
                <w:ilvl w:val="0"/>
                <w:numId w:val="21"/>
              </w:numPr>
              <w:spacing w:after="0" w:line="240" w:lineRule="auto"/>
            </w:pPr>
            <w:r w:rsidRPr="00421D33">
              <w:rPr>
                <w:rFonts w:eastAsia="Times New Roman" w:cs="Arial"/>
                <w:lang w:eastAsia="en-GB"/>
              </w:rPr>
              <w:t xml:space="preserve">Discussion with LGA productivity experts </w:t>
            </w:r>
            <w:r w:rsidRPr="00421D33">
              <w:t>regarding external challenge</w:t>
            </w:r>
          </w:p>
          <w:p w:rsidR="002D712F" w:rsidP="001C587F">
            <w:pPr>
              <w:pStyle w:val="ListParagraph"/>
              <w:spacing w:after="0" w:line="240" w:lineRule="auto"/>
            </w:pPr>
          </w:p>
          <w:p w:rsidR="002E5B93" w:rsidRPr="00421D33" w:rsidP="001C587F">
            <w:pPr>
              <w:pStyle w:val="ListParagraph"/>
              <w:spacing w:after="0" w:line="240" w:lineRule="auto"/>
            </w:pPr>
          </w:p>
          <w:p w:rsidR="002D712F" w:rsidP="001C587F">
            <w:pPr>
              <w:pStyle w:val="ListParagraph"/>
              <w:spacing w:after="0" w:line="240" w:lineRule="auto"/>
            </w:pPr>
          </w:p>
          <w:p w:rsidR="002E5B93" w:rsidP="00D206C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Meetings held with a number of key st</w:t>
            </w:r>
            <w:r>
              <w:rPr>
                <w:rFonts w:eastAsia="Times New Roman" w:cs="Arial"/>
                <w:lang w:eastAsia="en-GB"/>
              </w:rPr>
              <w:t>akeholders on the c</w:t>
            </w:r>
            <w:r w:rsidRPr="002E5B93">
              <w:rPr>
                <w:rFonts w:eastAsia="Times New Roman" w:cs="Arial"/>
                <w:lang w:eastAsia="en-GB"/>
              </w:rPr>
              <w:t xml:space="preserve">ommercialisation strategy (and link to the </w:t>
            </w:r>
            <w:r w:rsidRPr="002E5B93">
              <w:rPr>
                <w:rFonts w:eastAsia="Times New Roman" w:cs="Arial"/>
                <w:lang w:eastAsia="en-GB"/>
              </w:rPr>
              <w:t xml:space="preserve">Internal Scrutiny report on Income Generation) identifying owners of key strands of activity and approach e.g. assets.  </w:t>
            </w:r>
          </w:p>
          <w:p w:rsidR="002E5B93" w:rsidRPr="002E5B93" w:rsidP="002E5B93">
            <w:pPr>
              <w:pStyle w:val="ListParagraph"/>
              <w:tabs>
                <w:tab w:val="left" w:pos="1140"/>
              </w:tabs>
              <w:spacing w:after="0" w:line="240" w:lineRule="auto"/>
              <w:rPr>
                <w:rFonts w:eastAsia="Times New Roman" w:cs="Arial"/>
                <w:lang w:eastAsia="en-GB"/>
              </w:rPr>
            </w:pPr>
          </w:p>
          <w:p w:rsidR="002E5B93" w:rsidRPr="002E5B93" w:rsidP="00D206C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M</w:t>
            </w:r>
            <w:r>
              <w:rPr>
                <w:rFonts w:eastAsia="Times New Roman" w:cs="Arial"/>
                <w:lang w:eastAsia="en-GB"/>
              </w:rPr>
              <w:t xml:space="preserve">inimum </w:t>
            </w:r>
            <w:r w:rsidRPr="002E5B93">
              <w:rPr>
                <w:rFonts w:eastAsia="Times New Roman" w:cs="Arial"/>
                <w:lang w:eastAsia="en-GB"/>
              </w:rPr>
              <w:t>R</w:t>
            </w:r>
            <w:r>
              <w:rPr>
                <w:rFonts w:eastAsia="Times New Roman" w:cs="Arial"/>
                <w:lang w:eastAsia="en-GB"/>
              </w:rPr>
              <w:t xml:space="preserve">evenue </w:t>
            </w:r>
            <w:r w:rsidRPr="002E5B93">
              <w:rPr>
                <w:rFonts w:eastAsia="Times New Roman" w:cs="Arial"/>
                <w:lang w:eastAsia="en-GB"/>
              </w:rPr>
              <w:t>P</w:t>
            </w:r>
            <w:r>
              <w:rPr>
                <w:rFonts w:eastAsia="Times New Roman" w:cs="Arial"/>
                <w:lang w:eastAsia="en-GB"/>
              </w:rPr>
              <w:t>rovision</w:t>
            </w:r>
            <w:r w:rsidRPr="002E5B93">
              <w:rPr>
                <w:rFonts w:eastAsia="Times New Roman" w:cs="Arial"/>
                <w:lang w:eastAsia="en-GB"/>
              </w:rPr>
              <w:t xml:space="preserve"> policy change – agreed approach. </w:t>
            </w:r>
          </w:p>
          <w:p w:rsidR="002E5B93" w:rsidP="002E5B93">
            <w:pPr>
              <w:tabs>
                <w:tab w:val="left" w:pos="1140"/>
              </w:tabs>
              <w:spacing w:after="0" w:line="240" w:lineRule="auto"/>
              <w:ind w:left="-12"/>
              <w:contextualSpacing/>
              <w:rPr>
                <w:rFonts w:eastAsia="Times New Roman" w:cs="Arial"/>
                <w:lang w:eastAsia="en-GB"/>
              </w:rPr>
            </w:pPr>
          </w:p>
          <w:p w:rsidR="002E5B93" w:rsidP="00D206C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 xml:space="preserve">Discussion held </w:t>
            </w:r>
            <w:r>
              <w:rPr>
                <w:rFonts w:eastAsia="Times New Roman" w:cs="Arial"/>
                <w:lang w:eastAsia="en-GB"/>
              </w:rPr>
              <w:t>on</w:t>
            </w:r>
            <w:r w:rsidRPr="002E5B93">
              <w:rPr>
                <w:rFonts w:eastAsia="Times New Roman" w:cs="Arial"/>
                <w:lang w:eastAsia="en-GB"/>
              </w:rPr>
              <w:t xml:space="preserve"> any overlap between productivity work</w:t>
            </w:r>
            <w:r>
              <w:rPr>
                <w:rFonts w:eastAsia="Times New Roman" w:cs="Arial"/>
                <w:lang w:eastAsia="en-GB"/>
              </w:rPr>
              <w:t xml:space="preserve"> </w:t>
            </w:r>
            <w:r w:rsidRPr="002E5B93">
              <w:rPr>
                <w:rFonts w:eastAsia="Times New Roman" w:cs="Arial"/>
                <w:lang w:eastAsia="en-GB"/>
              </w:rPr>
              <w:t xml:space="preserve">stream within the financial sustainability operational priority and the leadership / management operational priority  </w:t>
            </w:r>
          </w:p>
          <w:p w:rsidR="002E5B93" w:rsidRPr="002E5B93" w:rsidP="002E5B93">
            <w:pPr>
              <w:tabs>
                <w:tab w:val="left" w:pos="1140"/>
              </w:tabs>
              <w:spacing w:after="0" w:line="240" w:lineRule="auto"/>
              <w:rPr>
                <w:rFonts w:eastAsia="Times New Roman" w:cs="Arial"/>
                <w:lang w:eastAsia="en-GB"/>
              </w:rPr>
            </w:pPr>
          </w:p>
          <w:p w:rsidR="002E5B93" w:rsidRPr="002E5B93" w:rsidP="00D206C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Analysis of Council and business rate tax</w:t>
            </w:r>
            <w:r>
              <w:rPr>
                <w:rFonts w:eastAsia="Times New Roman" w:cs="Arial"/>
                <w:lang w:eastAsia="en-GB"/>
              </w:rPr>
              <w:t xml:space="preserve"> </w:t>
            </w:r>
            <w:r w:rsidRPr="002E5B93">
              <w:rPr>
                <w:rFonts w:eastAsia="Times New Roman" w:cs="Arial"/>
                <w:lang w:eastAsia="en-GB"/>
              </w:rPr>
              <w:t>base and collection benchmarking information with other councils and modelling of scope for ad</w:t>
            </w:r>
            <w:r w:rsidRPr="002E5B93">
              <w:rPr>
                <w:rFonts w:eastAsia="Times New Roman" w:cs="Arial"/>
                <w:lang w:eastAsia="en-GB"/>
              </w:rPr>
              <w:t>ditional income – discussion held at the revenue and benefits working group about options for seeking improvement.</w:t>
            </w:r>
          </w:p>
          <w:p w:rsidR="002E5B93" w:rsidP="002E5B93">
            <w:pPr>
              <w:tabs>
                <w:tab w:val="left" w:pos="1140"/>
              </w:tabs>
              <w:spacing w:after="0" w:line="240" w:lineRule="auto"/>
              <w:ind w:left="-12"/>
              <w:contextualSpacing/>
              <w:rPr>
                <w:rFonts w:eastAsia="Times New Roman" w:cs="Arial"/>
                <w:lang w:eastAsia="en-GB"/>
              </w:rPr>
            </w:pPr>
          </w:p>
          <w:p w:rsidR="002E5B93" w:rsidRPr="002E5B93" w:rsidP="00D206C7">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Goods and services transactional expenditure analysed and largely matched to contracts register and identifying focus for detailed reviews.</w:t>
            </w:r>
          </w:p>
          <w:p w:rsidR="002E5B93" w:rsidP="002E5B93">
            <w:pPr>
              <w:tabs>
                <w:tab w:val="left" w:pos="1140"/>
              </w:tabs>
              <w:spacing w:after="0" w:line="240" w:lineRule="auto"/>
              <w:ind w:left="-12"/>
              <w:contextualSpacing/>
              <w:rPr>
                <w:rFonts w:eastAsia="Times New Roman" w:cs="Arial"/>
                <w:lang w:eastAsia="en-GB"/>
              </w:rPr>
            </w:pPr>
          </w:p>
          <w:p w:rsidR="000C512C" w:rsidRPr="000918CE" w:rsidP="003434F2">
            <w:pPr>
              <w:pStyle w:val="ListParagraph"/>
              <w:numPr>
                <w:ilvl w:val="0"/>
                <w:numId w:val="21"/>
              </w:numPr>
              <w:tabs>
                <w:tab w:val="left" w:pos="1140"/>
              </w:tabs>
              <w:spacing w:after="0" w:line="240" w:lineRule="auto"/>
              <w:rPr>
                <w:rFonts w:eastAsia="Times New Roman" w:cs="Arial"/>
                <w:lang w:eastAsia="en-GB"/>
              </w:rPr>
            </w:pPr>
            <w:r w:rsidRPr="002E5B93">
              <w:rPr>
                <w:rFonts w:eastAsia="Times New Roman" w:cs="Arial"/>
                <w:lang w:eastAsia="en-GB"/>
              </w:rPr>
              <w:t xml:space="preserve">Meetings held with LGA to review progress on both our offer to HMG </w:t>
            </w:r>
            <w:r>
              <w:rPr>
                <w:rFonts w:eastAsia="Times New Roman" w:cs="Arial"/>
                <w:lang w:eastAsia="en-GB"/>
              </w:rPr>
              <w:t>and service challenges</w:t>
            </w:r>
            <w:r w:rsidRPr="002E5B93">
              <w:rPr>
                <w:rFonts w:eastAsia="Times New Roman" w:cs="Arial"/>
                <w:lang w:eastAsia="en-GB"/>
              </w:rPr>
              <w:t>.</w:t>
            </w: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653E83"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2D712F">
            <w:pPr>
              <w:pStyle w:val="Default"/>
              <w:adjustRightInd/>
              <w:spacing w:line="252" w:lineRule="auto"/>
              <w:rPr>
                <w:rFonts w:ascii="Calibri" w:eastAsia="Times New Roman" w:hAnsi="Calibri" w:cs="Times New Roman"/>
                <w:lang w:eastAsia="en-GB"/>
              </w:rPr>
            </w:pPr>
          </w:p>
          <w:p w:rsidR="002D712F"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The next meeting of Employment Committee will compile</w:t>
            </w:r>
            <w:r>
              <w:rPr>
                <w:rFonts w:ascii="Calibri" w:eastAsia="Times New Roman" w:hAnsi="Calibri" w:cs="Times New Roman"/>
                <w:lang w:eastAsia="en-GB"/>
              </w:rPr>
              <w:t xml:space="preserve"> a shortlist of candidates for the permanent position of Chief Executive and a long list for the position of Executive Director Education and Children's Services. It is anticipated that interviews will take place in October 2018. </w:t>
            </w:r>
          </w:p>
          <w:p w:rsidR="0081068B"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Work stream timeline to b</w:t>
            </w:r>
            <w:r>
              <w:rPr>
                <w:rFonts w:ascii="Calibri" w:eastAsia="Times New Roman" w:hAnsi="Calibri" w:cs="Times New Roman"/>
                <w:lang w:eastAsia="en-GB"/>
              </w:rPr>
              <w:t>e reconsidered with reference to the draft People Strategy and actions re-prioritised</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Roll out revised Personal Development Reviews – work ongoing</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talent planning</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succession planning</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Develop management development progra</w:t>
            </w:r>
            <w:r>
              <w:rPr>
                <w:rFonts w:ascii="Calibri" w:eastAsia="Times New Roman" w:hAnsi="Calibri" w:cs="Times New Roman"/>
                <w:lang w:eastAsia="en-GB"/>
              </w:rPr>
              <w:t>mme</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baseline staff survey – work ongoing</w:t>
            </w:r>
          </w:p>
          <w:p w:rsidR="009C2752"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Draft People Strategy to be shared with wider leadership group</w:t>
            </w:r>
          </w:p>
          <w:p w:rsidR="002449E6"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 refreshed intranet that establishes clear messages and a real sense of purpose</w:t>
            </w: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916486" w:rsidP="00916486">
            <w:pPr>
              <w:pStyle w:val="Default"/>
              <w:adjustRightInd/>
              <w:spacing w:line="252" w:lineRule="auto"/>
              <w:ind w:left="360"/>
              <w:rPr>
                <w:rFonts w:ascii="Calibri" w:eastAsia="Times New Roman" w:hAnsi="Calibri" w:cs="Times New Roman"/>
                <w:lang w:eastAsia="en-GB"/>
              </w:rPr>
            </w:pPr>
          </w:p>
          <w:p w:rsidR="00421D33" w:rsidP="00E90E76">
            <w:pPr>
              <w:pStyle w:val="Default"/>
              <w:adjustRightInd/>
              <w:spacing w:line="252" w:lineRule="auto"/>
              <w:rPr>
                <w:rFonts w:ascii="Calibri" w:eastAsia="Times New Roman" w:hAnsi="Calibri" w:cs="Times New Roman"/>
                <w:lang w:eastAsia="en-GB"/>
              </w:rPr>
            </w:pPr>
          </w:p>
          <w:p w:rsidR="00916486"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Service challenge reviews are progressing in</w:t>
            </w:r>
            <w:r>
              <w:rPr>
                <w:rFonts w:ascii="Calibri" w:eastAsia="Times New Roman" w:hAnsi="Calibri" w:cs="Times New Roman"/>
                <w:lang w:eastAsia="en-GB"/>
              </w:rPr>
              <w:t xml:space="preserve"> line with agreed timetable</w:t>
            </w:r>
          </w:p>
          <w:p w:rsidR="00916486" w:rsidP="00D206C7">
            <w:pPr>
              <w:pStyle w:val="Default"/>
              <w:numPr>
                <w:ilvl w:val="0"/>
                <w:numId w:val="19"/>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Mid-point review meetings being scheduled</w:t>
            </w:r>
          </w:p>
          <w:p w:rsidR="00DD772E" w:rsidP="00DD772E">
            <w:pPr>
              <w:pStyle w:val="Default"/>
              <w:adjustRightInd/>
              <w:spacing w:line="252" w:lineRule="auto"/>
              <w:rPr>
                <w:rFonts w:ascii="Calibri" w:eastAsia="Times New Roman" w:hAnsi="Calibri" w:cs="Times New Roman"/>
                <w:lang w:eastAsia="en-GB"/>
              </w:rPr>
            </w:pPr>
          </w:p>
          <w:p w:rsidR="00DD772E" w:rsidP="00DD772E">
            <w:pPr>
              <w:pStyle w:val="Default"/>
              <w:adjustRightInd/>
              <w:spacing w:line="252" w:lineRule="auto"/>
              <w:rPr>
                <w:rFonts w:ascii="Calibri" w:eastAsia="Times New Roman" w:hAnsi="Calibri" w:cs="Times New Roman"/>
                <w:lang w:eastAsia="en-GB"/>
              </w:rPr>
            </w:pPr>
          </w:p>
          <w:p w:rsidR="00DD772E" w:rsidP="00DD772E">
            <w:pPr>
              <w:pStyle w:val="Default"/>
              <w:adjustRightInd/>
              <w:spacing w:line="252" w:lineRule="auto"/>
              <w:rPr>
                <w:rFonts w:ascii="Calibri" w:eastAsia="Times New Roman" w:hAnsi="Calibri" w:cs="Times New Roman"/>
                <w:lang w:eastAsia="en-GB"/>
              </w:rPr>
            </w:pPr>
          </w:p>
          <w:p w:rsidR="00DD772E" w:rsidP="00DD772E">
            <w:pPr>
              <w:pStyle w:val="Default"/>
              <w:adjustRightInd/>
              <w:spacing w:line="252" w:lineRule="auto"/>
              <w:rPr>
                <w:rFonts w:ascii="Calibri" w:eastAsia="Times New Roman" w:hAnsi="Calibri" w:cs="Times New Roman"/>
                <w:lang w:eastAsia="en-GB"/>
              </w:rPr>
            </w:pPr>
          </w:p>
          <w:p w:rsidR="00DD772E"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3434F2"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421D33" w:rsidP="00DD772E">
            <w:pPr>
              <w:pStyle w:val="Default"/>
              <w:adjustRightInd/>
              <w:spacing w:line="252" w:lineRule="auto"/>
              <w:rPr>
                <w:rFonts w:ascii="Calibri" w:eastAsia="Times New Roman" w:hAnsi="Calibri" w:cs="Times New Roman"/>
                <w:lang w:eastAsia="en-GB"/>
              </w:rPr>
            </w:pPr>
          </w:p>
          <w:p w:rsidR="002E5B93" w:rsidP="00DD772E">
            <w:pPr>
              <w:pStyle w:val="Default"/>
              <w:adjustRightInd/>
              <w:spacing w:line="252" w:lineRule="auto"/>
              <w:rPr>
                <w:rFonts w:ascii="Calibri" w:eastAsia="Times New Roman" w:hAnsi="Calibri" w:cs="Times New Roman"/>
                <w:lang w:eastAsia="en-GB"/>
              </w:rPr>
            </w:pPr>
          </w:p>
          <w:p w:rsidR="000B475B" w:rsidP="00E90E76">
            <w:pPr>
              <w:spacing w:after="0" w:line="240" w:lineRule="auto"/>
              <w:ind w:left="-12"/>
              <w:contextualSpacing/>
              <w:rPr>
                <w:rFonts w:eastAsia="Times New Roman" w:cs="Arial"/>
                <w:lang w:eastAsia="en-GB"/>
              </w:rPr>
            </w:pPr>
          </w:p>
          <w:p w:rsidR="00E90E76"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Update Business Rate Retention Pilot Model</w:t>
            </w:r>
          </w:p>
          <w:p w:rsidR="000B475B" w:rsidRPr="000B475B" w:rsidP="000B475B">
            <w:pPr>
              <w:pStyle w:val="ListParagraph"/>
              <w:spacing w:after="0" w:line="240" w:lineRule="auto"/>
              <w:rPr>
                <w:rFonts w:eastAsia="Times New Roman" w:cs="Arial"/>
                <w:lang w:eastAsia="en-GB"/>
              </w:rPr>
            </w:pPr>
          </w:p>
          <w:p w:rsidR="00E90E76"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Discussion</w:t>
            </w:r>
            <w:r>
              <w:rPr>
                <w:rFonts w:eastAsia="Times New Roman" w:cs="Arial"/>
                <w:lang w:eastAsia="en-GB"/>
              </w:rPr>
              <w:t>s</w:t>
            </w:r>
            <w:r w:rsidRPr="000B475B">
              <w:rPr>
                <w:rFonts w:eastAsia="Times New Roman" w:cs="Arial"/>
                <w:lang w:eastAsia="en-GB"/>
              </w:rPr>
              <w:t xml:space="preserve"> </w:t>
            </w:r>
            <w:r>
              <w:rPr>
                <w:rFonts w:eastAsia="Times New Roman" w:cs="Arial"/>
                <w:lang w:eastAsia="en-GB"/>
              </w:rPr>
              <w:t>ongoing at</w:t>
            </w:r>
            <w:r w:rsidRPr="000B475B">
              <w:rPr>
                <w:rFonts w:eastAsia="Times New Roman" w:cs="Arial"/>
                <w:lang w:eastAsia="en-GB"/>
              </w:rPr>
              <w:t xml:space="preserve"> L</w:t>
            </w:r>
            <w:r>
              <w:rPr>
                <w:rFonts w:eastAsia="Times New Roman" w:cs="Arial"/>
                <w:lang w:eastAsia="en-GB"/>
              </w:rPr>
              <w:t xml:space="preserve">ancashire </w:t>
            </w:r>
            <w:r w:rsidRPr="000B475B">
              <w:rPr>
                <w:rFonts w:eastAsia="Times New Roman" w:cs="Arial"/>
                <w:lang w:eastAsia="en-GB"/>
              </w:rPr>
              <w:t>C</w:t>
            </w:r>
            <w:r>
              <w:rPr>
                <w:rFonts w:eastAsia="Times New Roman" w:cs="Arial"/>
                <w:lang w:eastAsia="en-GB"/>
              </w:rPr>
              <w:t xml:space="preserve">hief </w:t>
            </w:r>
            <w:r w:rsidRPr="000B475B">
              <w:rPr>
                <w:rFonts w:eastAsia="Times New Roman" w:cs="Arial"/>
                <w:lang w:eastAsia="en-GB"/>
              </w:rPr>
              <w:t>F</w:t>
            </w:r>
            <w:r>
              <w:rPr>
                <w:rFonts w:eastAsia="Times New Roman" w:cs="Arial"/>
                <w:lang w:eastAsia="en-GB"/>
              </w:rPr>
              <w:t xml:space="preserve">inance </w:t>
            </w:r>
            <w:r w:rsidRPr="000B475B">
              <w:rPr>
                <w:rFonts w:eastAsia="Times New Roman" w:cs="Arial"/>
                <w:lang w:eastAsia="en-GB"/>
              </w:rPr>
              <w:t>O</w:t>
            </w:r>
            <w:r>
              <w:rPr>
                <w:rFonts w:eastAsia="Times New Roman" w:cs="Arial"/>
                <w:lang w:eastAsia="en-GB"/>
              </w:rPr>
              <w:t>fficer</w:t>
            </w:r>
            <w:r w:rsidRPr="000B475B">
              <w:rPr>
                <w:rFonts w:eastAsia="Times New Roman" w:cs="Arial"/>
                <w:lang w:eastAsia="en-GB"/>
              </w:rPr>
              <w:t xml:space="preserve"> meeting</w:t>
            </w:r>
            <w:r>
              <w:rPr>
                <w:rFonts w:eastAsia="Times New Roman" w:cs="Arial"/>
                <w:lang w:eastAsia="en-GB"/>
              </w:rPr>
              <w:t>s</w:t>
            </w:r>
            <w:r w:rsidRPr="000B475B">
              <w:rPr>
                <w:rFonts w:eastAsia="Times New Roman" w:cs="Arial"/>
                <w:lang w:eastAsia="en-GB"/>
              </w:rPr>
              <w:t xml:space="preserve"> on Council Tax / Business Rates</w:t>
            </w:r>
          </w:p>
          <w:p w:rsidR="000B475B" w:rsidRPr="000B475B" w:rsidP="000B475B">
            <w:pPr>
              <w:spacing w:after="0" w:line="240" w:lineRule="auto"/>
              <w:rPr>
                <w:rFonts w:eastAsia="Times New Roman" w:cs="Arial"/>
                <w:lang w:eastAsia="en-GB"/>
              </w:rPr>
            </w:pPr>
          </w:p>
          <w:p w:rsidR="00E90E76"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M</w:t>
            </w:r>
            <w:r>
              <w:rPr>
                <w:rFonts w:eastAsia="Times New Roman" w:cs="Arial"/>
                <w:lang w:eastAsia="en-GB"/>
              </w:rPr>
              <w:t xml:space="preserve">inimum </w:t>
            </w:r>
            <w:r w:rsidRPr="000B475B">
              <w:rPr>
                <w:rFonts w:eastAsia="Times New Roman" w:cs="Arial"/>
                <w:lang w:eastAsia="en-GB"/>
              </w:rPr>
              <w:t>R</w:t>
            </w:r>
            <w:r>
              <w:rPr>
                <w:rFonts w:eastAsia="Times New Roman" w:cs="Arial"/>
                <w:lang w:eastAsia="en-GB"/>
              </w:rPr>
              <w:t xml:space="preserve">evenue </w:t>
            </w:r>
            <w:r w:rsidRPr="000B475B">
              <w:rPr>
                <w:rFonts w:eastAsia="Times New Roman" w:cs="Arial"/>
                <w:lang w:eastAsia="en-GB"/>
              </w:rPr>
              <w:t>P</w:t>
            </w:r>
            <w:r>
              <w:rPr>
                <w:rFonts w:eastAsia="Times New Roman" w:cs="Arial"/>
                <w:lang w:eastAsia="en-GB"/>
              </w:rPr>
              <w:t>rovision</w:t>
            </w:r>
            <w:r w:rsidRPr="000B475B">
              <w:rPr>
                <w:rFonts w:eastAsia="Times New Roman" w:cs="Arial"/>
                <w:lang w:eastAsia="en-GB"/>
              </w:rPr>
              <w:t xml:space="preserve"> revision of policy report </w:t>
            </w:r>
            <w:r>
              <w:rPr>
                <w:rFonts w:eastAsia="Times New Roman" w:cs="Arial"/>
                <w:lang w:eastAsia="en-GB"/>
              </w:rPr>
              <w:t>went</w:t>
            </w:r>
            <w:r w:rsidRPr="000B475B">
              <w:rPr>
                <w:rFonts w:eastAsia="Times New Roman" w:cs="Arial"/>
                <w:lang w:eastAsia="en-GB"/>
              </w:rPr>
              <w:t xml:space="preserve"> to Cabinet and Full Council for approval in July.</w:t>
            </w:r>
          </w:p>
          <w:p w:rsidR="000B475B" w:rsidRPr="000B475B" w:rsidP="000B475B">
            <w:pPr>
              <w:spacing w:after="0" w:line="240" w:lineRule="auto"/>
              <w:rPr>
                <w:rFonts w:eastAsia="Times New Roman" w:cs="Arial"/>
                <w:lang w:eastAsia="en-GB"/>
              </w:rPr>
            </w:pPr>
          </w:p>
          <w:p w:rsidR="00E90E76"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LGA currently reviewing the draft commercialisation strategy</w:t>
            </w:r>
          </w:p>
          <w:p w:rsidR="000B475B" w:rsidRPr="000B475B" w:rsidP="000B475B">
            <w:pPr>
              <w:spacing w:after="0" w:line="240" w:lineRule="auto"/>
              <w:rPr>
                <w:rFonts w:eastAsia="Times New Roman" w:cs="Arial"/>
                <w:lang w:eastAsia="en-GB"/>
              </w:rPr>
            </w:pPr>
          </w:p>
          <w:p w:rsidR="00E90E76"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Looking at scope for utilisation of the LGA productivity improvement programme</w:t>
            </w:r>
          </w:p>
          <w:p w:rsidR="000B475B" w:rsidRPr="000B475B" w:rsidP="000B475B">
            <w:pPr>
              <w:spacing w:after="0" w:line="240" w:lineRule="auto"/>
              <w:rPr>
                <w:rFonts w:eastAsia="Times New Roman" w:cs="Arial"/>
                <w:lang w:eastAsia="en-GB"/>
              </w:rPr>
            </w:pPr>
          </w:p>
          <w:p w:rsidR="00E90E76" w:rsidRPr="000B475B" w:rsidP="00D206C7">
            <w:pPr>
              <w:pStyle w:val="ListParagraph"/>
              <w:numPr>
                <w:ilvl w:val="0"/>
                <w:numId w:val="19"/>
              </w:numPr>
              <w:spacing w:after="0" w:line="240" w:lineRule="auto"/>
              <w:rPr>
                <w:rFonts w:eastAsia="Times New Roman" w:cs="Arial"/>
                <w:lang w:eastAsia="en-GB"/>
              </w:rPr>
            </w:pPr>
            <w:r w:rsidRPr="000B475B">
              <w:rPr>
                <w:rFonts w:eastAsia="Times New Roman" w:cs="Arial"/>
                <w:lang w:eastAsia="en-GB"/>
              </w:rPr>
              <w:t>Financial model</w:t>
            </w:r>
            <w:r w:rsidRPr="000B475B">
              <w:rPr>
                <w:rFonts w:eastAsia="Times New Roman" w:cs="Arial"/>
                <w:lang w:eastAsia="en-GB"/>
              </w:rPr>
              <w:t>ling of the offer to HMG options</w:t>
            </w:r>
          </w:p>
          <w:p w:rsidR="003434F2" w:rsidP="000B475B">
            <w:pPr>
              <w:pStyle w:val="Default"/>
              <w:adjustRightInd/>
              <w:spacing w:line="252" w:lineRule="auto"/>
              <w:rPr>
                <w:rFonts w:ascii="Calibri" w:eastAsia="Times New Roman" w:hAnsi="Calibri" w:cs="Times New Roman"/>
                <w:lang w:eastAsia="en-GB"/>
              </w:rPr>
            </w:pPr>
          </w:p>
          <w:p w:rsidR="008D077A" w:rsidP="000B475B">
            <w:pPr>
              <w:pStyle w:val="Default"/>
              <w:adjustRightInd/>
              <w:spacing w:line="252" w:lineRule="auto"/>
              <w:rPr>
                <w:rFonts w:ascii="Calibri" w:eastAsia="Times New Roman" w:hAnsi="Calibri" w:cs="Times New Roman"/>
                <w:lang w:eastAsia="en-GB"/>
              </w:rPr>
            </w:pPr>
          </w:p>
          <w:p w:rsidR="008D077A" w:rsidRPr="008D077A" w:rsidP="000B475B">
            <w:pPr>
              <w:pStyle w:val="Default"/>
              <w:adjustRightInd/>
              <w:spacing w:line="252"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C512C" w:rsidRPr="00865C09" w:rsidP="00E23F7F">
            <w:pPr>
              <w:spacing w:after="0" w:line="240" w:lineRule="auto"/>
              <w:rPr>
                <w:rFonts w:ascii="Calibri" w:eastAsia="Times New Roman" w:hAnsi="Calibri" w:cs="Times New Roman"/>
                <w:color w:val="000000"/>
                <w:lang w:eastAsia="en-GB"/>
              </w:rPr>
            </w:pPr>
            <w:r>
              <w:rPr>
                <w:lang w:eastAsia="en-GB"/>
              </w:rPr>
              <w:t>This is a new risk that is being monitored by both the Priorities Board and CMT</w:t>
            </w:r>
          </w:p>
        </w:tc>
      </w:tr>
      <w:tr w:rsidTr="009D463D">
        <w:tblPrEx>
          <w:tblW w:w="0" w:type="auto"/>
          <w:tblLayout w:type="fixed"/>
          <w:tblLook w:val="04A0"/>
        </w:tblPrEx>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822D1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line of sight to front-line practice at all levels: Chief Executive, Executive Director, Cabinet Member, DCS, Deputy Director and all managers to ensure leaders have a good understanding of the quality of practice a</w:t>
            </w:r>
            <w:r w:rsidRPr="002B4C95">
              <w:rPr>
                <w:rFonts w:ascii="Calibri" w:eastAsia="Times New Roman" w:hAnsi="Calibri" w:cs="Times New Roman"/>
                <w:color w:val="000000"/>
                <w:lang w:eastAsia="en-GB"/>
              </w:rPr>
              <w:t>nd the safeguarding arrangements in place ac</w:t>
            </w:r>
            <w:r>
              <w:rPr>
                <w:rFonts w:ascii="Calibri" w:eastAsia="Times New Roman" w:hAnsi="Calibri" w:cs="Times New Roman"/>
                <w:color w:val="000000"/>
                <w:lang w:eastAsia="en-GB"/>
              </w:rPr>
              <w:t xml:space="preserve">ross children's services. </w:t>
            </w:r>
            <w:r w:rsidRPr="002B4C95">
              <w:rPr>
                <w:rFonts w:ascii="Calibri" w:eastAsia="Times New Roman" w:hAnsi="Calibri" w:cs="Times New Roman"/>
                <w:color w:val="000000"/>
                <w:lang w:eastAsia="en-GB"/>
              </w:rPr>
              <w:t xml:space="preserve">                                                             </w:t>
            </w:r>
          </w:p>
          <w:p w:rsidR="002B4C95" w:rsidP="002B4C95">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governance and accountability arrangements in place via the Improvement &amp; Accountability Board and the six boards whic</w:t>
            </w:r>
            <w:r w:rsidRPr="002B4C95">
              <w:rPr>
                <w:rFonts w:ascii="Calibri" w:eastAsia="Times New Roman" w:hAnsi="Calibri" w:cs="Times New Roman"/>
                <w:color w:val="000000"/>
                <w:lang w:eastAsia="en-GB"/>
              </w:rPr>
              <w:t xml:space="preserve">h report to it.                                                                             </w:t>
            </w:r>
          </w:p>
          <w:p w:rsidR="002B4C95" w:rsidP="002B4C95">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Effective partnership arrangements at a strategic and operational level which support multi-agency working to safeguard and promote the welfare of children. Clear </w:t>
            </w:r>
            <w:r w:rsidRPr="002B4C95">
              <w:rPr>
                <w:rFonts w:ascii="Calibri" w:eastAsia="Times New Roman" w:hAnsi="Calibri" w:cs="Times New Roman"/>
                <w:color w:val="000000"/>
                <w:lang w:eastAsia="en-GB"/>
              </w:rPr>
              <w:t xml:space="preserve">escalation processes in place where there is a professional disagreement.                                                                                                                                                                                       </w:t>
            </w:r>
            <w:r w:rsidRPr="002B4C95">
              <w:rPr>
                <w:rFonts w:ascii="Calibri" w:eastAsia="Times New Roman" w:hAnsi="Calibri" w:cs="Times New Roman"/>
                <w:color w:val="000000"/>
                <w:lang w:eastAsia="en-GB"/>
              </w:rPr>
              <w:t xml:space="preserve">                              </w:t>
            </w:r>
          </w:p>
          <w:p w:rsidR="002B4C95" w:rsidRPr="002B4C95" w:rsidP="002B4C95">
            <w:pPr>
              <w:pStyle w:val="ListParagraph"/>
              <w:numPr>
                <w:ilvl w:val="0"/>
                <w:numId w:val="3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Quarterly safeguarding meetings including the Chief Executive, DCS, Leader, Cabinet Member for Children, Young People &amp; Schools, LSCB Chair and the Police.                                                         </w:t>
            </w:r>
          </w:p>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DCS weekly m</w:t>
            </w:r>
            <w:r w:rsidRPr="002B4C95">
              <w:rPr>
                <w:rFonts w:ascii="Calibri" w:eastAsia="Times New Roman" w:hAnsi="Calibri" w:cs="Times New Roman"/>
                <w:color w:val="000000"/>
                <w:lang w:eastAsia="en-GB"/>
              </w:rPr>
              <w:t xml:space="preserve">eetings with Cabinet Member and Lead Member to discuss current issues/developments. </w:t>
            </w:r>
          </w:p>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Case Review learning shared to improve safeguarding practice.</w:t>
            </w:r>
          </w:p>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MASH (Multi-Agency Safeguarding Hub) arrangements strengthened to ensure an appropriate multi-agency </w:t>
            </w:r>
            <w:r w:rsidRPr="002B4C95">
              <w:rPr>
                <w:rFonts w:ascii="Calibri" w:eastAsia="Times New Roman" w:hAnsi="Calibri" w:cs="Times New Roman"/>
                <w:color w:val="000000"/>
                <w:lang w:eastAsia="en-GB"/>
              </w:rPr>
              <w:t xml:space="preserve">response where there are safeguarding concerns about a child with more timely decision making at the point of referral. </w:t>
            </w:r>
          </w:p>
          <w:p w:rsid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Serious incident reporting in place to ensure an appropriate response to serious safeguarding concerns and when necessary notification </w:t>
            </w:r>
            <w:r w:rsidRPr="002B4C95">
              <w:rPr>
                <w:rFonts w:ascii="Calibri" w:eastAsia="Times New Roman" w:hAnsi="Calibri" w:cs="Times New Roman"/>
                <w:color w:val="000000"/>
                <w:lang w:eastAsia="en-GB"/>
              </w:rPr>
              <w:t xml:space="preserve">to Ofsted/DfE.            </w:t>
            </w:r>
          </w:p>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External reviews of front-line practice by Ofsted, DfE, LGA and North West ADCS to provide external, independent evaluation of the quality of practice.                               Robust audit arrangements and reporting in plac</w:t>
            </w:r>
            <w:r w:rsidRPr="002B4C95">
              <w:rPr>
                <w:rFonts w:ascii="Calibri" w:eastAsia="Times New Roman" w:hAnsi="Calibri" w:cs="Times New Roman"/>
                <w:color w:val="000000"/>
                <w:lang w:eastAsia="en-GB"/>
              </w:rPr>
              <w:t xml:space="preserve">e to ensure an accurate understanding of the quality of practice. This has improved compliance and is starting to improve quality.    </w:t>
            </w:r>
          </w:p>
          <w:p w:rsidR="002B4C95"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Performance monitoring undertaken with action taken to address areas of underperformance and ensure service user records </w:t>
            </w:r>
            <w:r w:rsidRPr="002B4C95">
              <w:rPr>
                <w:rFonts w:ascii="Calibri" w:eastAsia="Times New Roman" w:hAnsi="Calibri" w:cs="Times New Roman"/>
                <w:color w:val="000000"/>
                <w:lang w:eastAsia="en-GB"/>
              </w:rPr>
              <w:t xml:space="preserve">are accurate and up to date. </w:t>
            </w:r>
          </w:p>
          <w:p w:rsidR="00C32F6A" w:rsidRPr="002B4C95" w:rsidP="002B4C95">
            <w:pPr>
              <w:pStyle w:val="ListParagraph"/>
              <w:numPr>
                <w:ilvl w:val="0"/>
                <w:numId w:val="6"/>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Social Work Academy established providing robust induction and continuous professional development for social workers. </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New Children and Families Board to be established following the conclusion of the Improvement Board.   </w:t>
            </w:r>
            <w:r w:rsidRPr="0046797F">
              <w:rPr>
                <w:rFonts w:ascii="Calibri" w:eastAsia="Times New Roman" w:hAnsi="Calibri" w:cs="Times New Roman"/>
                <w:lang w:eastAsia="en-GB"/>
              </w:rPr>
              <w:t xml:space="preserve">                                                                                                                                                                        </w:t>
            </w:r>
          </w:p>
          <w:p w:rsid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In line with revised "Working Together", (July 2018), new multi-agency safeguarding arr</w:t>
            </w:r>
            <w:r w:rsidRPr="0046797F">
              <w:rPr>
                <w:rFonts w:ascii="Calibri" w:eastAsia="Times New Roman" w:hAnsi="Calibri" w:cs="Times New Roman"/>
                <w:lang w:eastAsia="en-GB"/>
              </w:rPr>
              <w:t xml:space="preserve">angements to be established, to ensure there is a shared responsibility between agencies for safeguarding and promoting the welfare of children.                                                                                                                </w:t>
            </w:r>
            <w:r w:rsidRPr="0046797F">
              <w:rPr>
                <w:rFonts w:ascii="Calibri" w:eastAsia="Times New Roman" w:hAnsi="Calibri" w:cs="Times New Roman"/>
                <w:lang w:eastAsia="en-GB"/>
              </w:rPr>
              <w:t xml:space="preserve">                                                     </w:t>
            </w:r>
          </w:p>
          <w:p w:rsidR="0046797F" w:rsidRP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Annual Improvement Plan to be developed following the recent Ofsted inspection to ensure continued improvement at pace.     </w:t>
            </w:r>
          </w:p>
          <w:p w:rsidR="0046797F" w:rsidRP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Safeguarding arrangements have been strengthened. Ofsted inspection (June 201</w:t>
            </w:r>
            <w:r w:rsidRPr="0046797F">
              <w:rPr>
                <w:rFonts w:ascii="Calibri" w:eastAsia="Times New Roman" w:hAnsi="Calibri" w:cs="Times New Roman"/>
                <w:lang w:eastAsia="en-GB"/>
              </w:rPr>
              <w:t xml:space="preserve">8) - Inspectors broadly agreed with our self-assessment.                                                                                                                             </w:t>
            </w:r>
          </w:p>
          <w:p w:rsidR="0046797F" w:rsidRP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As at June 2018, social worker and family support worker caseload averages</w:t>
            </w:r>
            <w:r w:rsidRPr="0046797F">
              <w:rPr>
                <w:rFonts w:ascii="Calibri" w:eastAsia="Times New Roman" w:hAnsi="Calibri" w:cs="Times New Roman"/>
                <w:lang w:eastAsia="en-GB"/>
              </w:rPr>
              <w:t xml:space="preserve"> are mostly in line with targets ("good" and "outstanding", respectively). Average: 22.9. However, some caseloads are significantly higher than this. </w:t>
            </w:r>
          </w:p>
          <w:p w:rsidR="0046797F" w:rsidRP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Number of inexperienced workers in post continues to decrease (April 2017: 50.1%, June 2018: 23.8%). </w:t>
            </w:r>
          </w:p>
          <w:p w:rsidR="0046797F" w:rsidRPr="0046797F" w:rsidP="0046797F">
            <w:pPr>
              <w:pStyle w:val="ListParagraph"/>
              <w:numPr>
                <w:ilvl w:val="0"/>
                <w:numId w:val="40"/>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The proportion of experienced social workers has improved (April 2017: 15.2%, June 2018: 31.9%). </w:t>
            </w:r>
          </w:p>
          <w:p w:rsidR="0046797F" w:rsidRPr="0046797F" w:rsidP="0046797F">
            <w:pPr>
              <w:spacing w:after="0" w:line="240" w:lineRule="auto"/>
              <w:rPr>
                <w:rFonts w:ascii="Calibri" w:eastAsia="Times New Roman" w:hAnsi="Calibri" w:cs="Times New Roman"/>
                <w:lang w:eastAsia="en-GB"/>
              </w:rPr>
            </w:pPr>
          </w:p>
          <w:p w:rsidR="0046797F" w:rsidRPr="0046797F" w:rsidP="0046797F">
            <w:pPr>
              <w:spacing w:after="0" w:line="240" w:lineRule="auto"/>
              <w:rPr>
                <w:rFonts w:ascii="Calibri" w:eastAsia="Times New Roman" w:hAnsi="Calibri" w:cs="Times New Roman"/>
                <w:color w:val="FF0000"/>
                <w:lang w:eastAsia="en-GB"/>
              </w:rPr>
            </w:pPr>
          </w:p>
          <w:p w:rsidR="0069304B" w:rsidRPr="0069304B" w:rsidP="0046797F">
            <w:pPr>
              <w:spacing w:after="0" w:line="240" w:lineRule="auto"/>
              <w:rPr>
                <w:rFonts w:ascii="Calibri" w:eastAsia="Times New Roman" w:hAnsi="Calibri" w:cs="Times New Roman"/>
                <w:color w:val="FF0000"/>
                <w:lang w:eastAsia="en-GB"/>
              </w:rPr>
            </w:pPr>
            <w:r w:rsidRPr="0046797F">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Pr="00A9771D"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Tr="009D463D">
        <w:tblPrEx>
          <w:tblW w:w="0" w:type="auto"/>
          <w:tblLayout w:type="fixed"/>
          <w:tblLook w:val="04A0"/>
        </w:tblPrEx>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9F54F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865C09">
              <w:rPr>
                <w:rFonts w:ascii="Calibri" w:eastAsia="Times New Roman" w:hAnsi="Calibri" w:cs="Times New Roman"/>
                <w:color w:val="000000"/>
                <w:lang w:eastAsia="en-GB"/>
              </w:rPr>
              <w:t>A</w:t>
            </w:r>
            <w:r>
              <w:rPr>
                <w:rFonts w:ascii="Calibri" w:eastAsia="Times New Roman" w:hAnsi="Calibri" w:cs="Times New Roman"/>
                <w:color w:val="000000"/>
                <w:lang w:eastAsia="en-GB"/>
              </w:rPr>
              <w:t>uthority</w:t>
            </w:r>
            <w:r w:rsidRPr="00865C09">
              <w:rPr>
                <w:rFonts w:ascii="Calibri" w:eastAsia="Times New Roman" w:hAnsi="Calibri" w:cs="Times New Roman"/>
                <w:color w:val="000000"/>
                <w:lang w:eastAsia="en-GB"/>
              </w:rPr>
              <w:t xml:space="preserve">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64341C" w:rsidRPr="0064341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Robust audit arrangements including monthly audit cycle to check compliance and the quality of practice.                                                            </w:t>
            </w:r>
            <w:r w:rsidRPr="0064341C">
              <w:rPr>
                <w:rFonts w:ascii="Calibri" w:eastAsia="Times New Roman" w:hAnsi="Calibri" w:cs="Times New Roman"/>
                <w:color w:val="000000"/>
                <w:lang w:eastAsia="en-GB"/>
              </w:rPr>
              <w:t xml:space="preserve">                                   Corporate legal oversight.</w:t>
            </w:r>
          </w:p>
          <w:p w:rsidR="0064341C" w:rsidRPr="0064341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incident reporting to ensure appropriate management oversight. </w:t>
            </w:r>
          </w:p>
          <w:p w:rsidR="0064341C" w:rsidRPr="0064341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Case Review learning shared. </w:t>
            </w:r>
          </w:p>
          <w:p w:rsidR="0064341C" w:rsidRPr="0064341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External inspection and peer reviews. </w:t>
            </w:r>
          </w:p>
          <w:p w:rsidR="0064341C" w:rsidRPr="0064341C"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Clear line of sight to front-line practice fr</w:t>
            </w:r>
            <w:r w:rsidRPr="0064341C">
              <w:rPr>
                <w:rFonts w:ascii="Calibri" w:eastAsia="Times New Roman" w:hAnsi="Calibri" w:cs="Times New Roman"/>
                <w:color w:val="000000"/>
                <w:lang w:eastAsia="en-GB"/>
              </w:rPr>
              <w:t xml:space="preserve">om the Cabinet Member and DCS and Stronger management oversight in districts. </w:t>
            </w:r>
          </w:p>
          <w:p w:rsidR="000C512C" w:rsidRPr="00865C09"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Advanced Practitioners in post.                                                                                                                                                  </w:t>
            </w:r>
            <w:r w:rsidRPr="0064341C">
              <w:rPr>
                <w:rFonts w:ascii="Calibri" w:eastAsia="Times New Roman" w:hAnsi="Calibri" w:cs="Times New Roman"/>
                <w:color w:val="000000"/>
                <w:lang w:eastAsia="en-GB"/>
              </w:rPr>
              <w:t xml:space="preserve">                                                                             Independent Reviewing Officer capacity increased and escalation of cases where there is none compliance.                                                                           </w:t>
            </w:r>
            <w:r w:rsidRPr="0064341C">
              <w:rPr>
                <w:rFonts w:ascii="Calibri" w:eastAsia="Times New Roman" w:hAnsi="Calibri" w:cs="Times New Roman"/>
                <w:color w:val="000000"/>
                <w:lang w:eastAsia="en-GB"/>
              </w:rPr>
              <w:t xml:space="preserve">                                                                                                                                                    Change from generic to specialist teams has strengthened social work practice.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Ofsted inspection June 201</w:t>
            </w:r>
            <w:r w:rsidRPr="0064341C">
              <w:rPr>
                <w:rFonts w:ascii="Calibri" w:eastAsia="Times New Roman" w:hAnsi="Calibri" w:cs="Times New Roman"/>
                <w:color w:val="000000"/>
                <w:lang w:eastAsia="en-GB"/>
              </w:rPr>
              <w:t xml:space="preserve">8: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noted significant improvements and, as a result, children’s services are no longer inadequate. Practice is compliant with statutory requirements and audit is reliable and effective.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The way in which help and support is delivered to children in need is</w:t>
            </w:r>
            <w:r w:rsidRPr="0064341C">
              <w:rPr>
                <w:rFonts w:ascii="Calibri" w:eastAsia="Times New Roman" w:hAnsi="Calibri" w:cs="Times New Roman"/>
                <w:color w:val="000000"/>
                <w:lang w:eastAsia="en-GB"/>
              </w:rPr>
              <w:t xml:space="preserve"> no longer a cause for concern. The Council is described as a committed and responsible corporate parent and the response to care leavers is now much more focused and supportive. </w:t>
            </w:r>
          </w:p>
          <w:p w:rsidR="0064341C" w:rsidRP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An Improvement Plan is in development to address the recommendations from th</w:t>
            </w:r>
            <w:r w:rsidRPr="0064341C">
              <w:rPr>
                <w:rFonts w:ascii="Calibri" w:eastAsia="Times New Roman" w:hAnsi="Calibri" w:cs="Times New Roman"/>
                <w:color w:val="000000"/>
                <w:lang w:eastAsia="en-GB"/>
              </w:rPr>
              <w:t xml:space="preserve">e inspection and progress will be monitored via the Improvement &amp; Accountability Board.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Sufficiency strategy: Both the Bungalow (complex needs unit) and Slyne Road (Adolescent </w:t>
            </w:r>
            <w:r w:rsidRPr="0064341C">
              <w:rPr>
                <w:rFonts w:ascii="Calibri" w:eastAsia="Times New Roman" w:hAnsi="Calibri" w:cs="Times New Roman"/>
                <w:color w:val="000000"/>
                <w:lang w:eastAsia="en-GB"/>
              </w:rPr>
              <w:t xml:space="preserve">Support Unit) are now registered with Ofsted. Building work at South Avenue (the crisis unit) is not yet complete.                                                                                                                                              </w:t>
            </w:r>
            <w:r w:rsidRPr="0064341C">
              <w:rPr>
                <w:rFonts w:ascii="Calibri" w:eastAsia="Times New Roman" w:hAnsi="Calibri" w:cs="Times New Roman"/>
                <w:color w:val="000000"/>
                <w:lang w:eastAsia="en-GB"/>
              </w:rPr>
              <w:t xml:space="preserve">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An audit schedule for the next 6 months is in development with agreed audit priorities to ensure a continued focus on the quality of practice.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Significant progress made. Leaders can now demonstrate that they know their services well. </w:t>
            </w:r>
            <w:r w:rsidRPr="0064341C">
              <w:rPr>
                <w:rFonts w:ascii="Calibri" w:eastAsia="Times New Roman" w:hAnsi="Calibri" w:cs="Times New Roman"/>
                <w:color w:val="000000"/>
                <w:lang w:eastAsia="en-GB"/>
              </w:rPr>
              <w:t xml:space="preserve">The focus is now on making the cultural shift from compliance with statutory requirements to improving the quality of practice.                                                                                                                                 </w:t>
            </w:r>
            <w:r w:rsidRPr="0064341C">
              <w:rPr>
                <w:rFonts w:ascii="Calibri" w:eastAsia="Times New Roman" w:hAnsi="Calibri" w:cs="Times New Roman"/>
                <w:color w:val="000000"/>
                <w:lang w:eastAsia="en-GB"/>
              </w:rPr>
              <w:t xml:space="preserve">                                                                                                                                                                            </w:t>
            </w:r>
          </w:p>
          <w:p w:rsid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Further work is required to address variability in the quality of practice, to ensu</w:t>
            </w:r>
            <w:r w:rsidRPr="0064341C">
              <w:rPr>
                <w:rFonts w:ascii="Calibri" w:eastAsia="Times New Roman" w:hAnsi="Calibri" w:cs="Times New Roman"/>
                <w:color w:val="000000"/>
                <w:lang w:eastAsia="en-GB"/>
              </w:rPr>
              <w:t xml:space="preserve">re that all children in need receive a consistently good service. </w:t>
            </w:r>
          </w:p>
          <w:p w:rsidR="004D1B12" w:rsidRPr="0064341C" w:rsidP="0064341C">
            <w:pPr>
              <w:pStyle w:val="ListParagraph"/>
              <w:numPr>
                <w:ilvl w:val="0"/>
                <w:numId w:val="3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The pace of change needs to be maintained as part of our continuing improvement journey from requires improvement to be good.                                                                                                                </w:t>
            </w:r>
            <w:r>
              <w:rPr>
                <w:rFonts w:ascii="Calibri" w:eastAsia="Times New Roman" w:hAnsi="Calibri" w:cs="Times New Roman"/>
                <w:color w:val="000000"/>
                <w:lang w:eastAsia="en-GB"/>
              </w:rPr>
              <w:t xml:space="preserve">     </w:t>
            </w:r>
            <w:r w:rsidRPr="0064341C">
              <w:rPr>
                <w:rFonts w:ascii="Calibri" w:eastAsia="Times New Roman" w:hAnsi="Calibri" w:cs="Times New Roman"/>
                <w:color w:val="000000"/>
                <w:lang w:eastAsia="en-GB"/>
              </w:rPr>
              <w:t xml:space="preserve">              </w:t>
            </w:r>
            <w:r w:rsidRPr="0064341C">
              <w:rPr>
                <w:rFonts w:ascii="Calibri" w:eastAsia="Times New Roman" w:hAnsi="Calibri" w:cs="Times New Roman"/>
                <w:color w:val="000000"/>
                <w:lang w:eastAsia="en-GB"/>
              </w:rPr>
              <w:t xml:space="preserve">                                     </w:t>
            </w:r>
          </w:p>
          <w:p w:rsidR="004D1B12" w:rsidRPr="004D1B12" w:rsidP="004D1B12">
            <w:pPr>
              <w:pStyle w:val="ListParagraph"/>
              <w:spacing w:after="0" w:line="240" w:lineRule="auto"/>
              <w:ind w:left="1080"/>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P="0064341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p>
        </w:tc>
        <w:tc>
          <w:tcPr>
            <w:tcW w:w="1104"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P="000C512C">
            <w:pPr>
              <w:spacing w:after="0" w:line="240" w:lineRule="auto"/>
              <w:rPr>
                <w:rFonts w:ascii="Calibri" w:eastAsia="Times New Roman" w:hAnsi="Calibri" w:cs="Times New Roman"/>
                <w:color w:val="000000"/>
                <w:lang w:eastAsia="en-GB"/>
              </w:rPr>
            </w:pPr>
          </w:p>
          <w:p w:rsidR="000C512C" w:rsidRPr="00A32EA6"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Tr="009D463D">
        <w:tblPrEx>
          <w:tblW w:w="0" w:type="auto"/>
          <w:tblLayout w:type="fixed"/>
          <w:tblLook w:val="04A0"/>
        </w:tblPrEx>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3A32C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C512C" w:rsidRPr="00865C09" w:rsidP="000C512C">
            <w:pPr>
              <w:spacing w:after="0" w:line="240" w:lineRule="auto"/>
              <w:rPr>
                <w:rFonts w:ascii="Calibri" w:eastAsia="Times New Roman" w:hAnsi="Calibri" w:cs="Times New Roman"/>
                <w:color w:val="000000"/>
                <w:lang w:eastAsia="en-GB"/>
              </w:rPr>
            </w:pPr>
          </w:p>
          <w:p w:rsidR="000C512C" w:rsidRPr="005D3DEA"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D1B12"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Vacancy monitoring via quarterly workforce report; monthly monitoring via Improvement Dashboard. Weekly monitoring of social work workforce position and caseloads. </w:t>
            </w:r>
          </w:p>
          <w:p w:rsidR="004D1B12"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Workforc</w:t>
            </w:r>
            <w:r w:rsidRPr="004D1B12">
              <w:rPr>
                <w:rFonts w:ascii="Calibri" w:eastAsia="Times New Roman" w:hAnsi="Calibri" w:cs="Times New Roman"/>
                <w:color w:val="000000"/>
                <w:lang w:eastAsia="en-GB"/>
              </w:rPr>
              <w:t xml:space="preserve">e Strategy Board established to ensure strong focus on recruitment and retention and workforce development. </w:t>
            </w:r>
          </w:p>
          <w:p w:rsidR="004D1B12"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Revised supervision policy now in place to support staff retention. </w:t>
            </w:r>
          </w:p>
          <w:p w:rsidR="004D1B12"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Social Work Academy established providing robust induction and continuous prof</w:t>
            </w:r>
            <w:r w:rsidRPr="004D1B12">
              <w:rPr>
                <w:rFonts w:ascii="Calibri" w:eastAsia="Times New Roman" w:hAnsi="Calibri" w:cs="Times New Roman"/>
                <w:color w:val="000000"/>
                <w:lang w:eastAsia="en-GB"/>
              </w:rPr>
              <w:t>essional development for social workers, including ASYEs.</w:t>
            </w:r>
          </w:p>
          <w:p w:rsidR="004D1B12"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12 Advanced Practitioner posts support social workers to aid staff retention. </w:t>
            </w:r>
          </w:p>
          <w:p w:rsidR="003E7B26" w:rsidRPr="004D1B12" w:rsidP="004D1B12">
            <w:pPr>
              <w:pStyle w:val="ListParagraph"/>
              <w:numPr>
                <w:ilvl w:val="0"/>
                <w:numId w:val="3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Leadership Academy now in place with particular focus on up-skilling first line managers to strengthen leadership of </w:t>
            </w:r>
            <w:r w:rsidRPr="004D1B12">
              <w:rPr>
                <w:rFonts w:ascii="Calibri" w:eastAsia="Times New Roman" w:hAnsi="Calibri" w:cs="Times New Roman"/>
                <w:color w:val="000000"/>
                <w:lang w:eastAsia="en-GB"/>
              </w:rPr>
              <w:t>practice.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D1B12" w:rsidP="004D1B12">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Performance Development &amp; Research Officer to undertake a more detailed analysis to inform our understanding of demand, including the source, type and reasons underpinning the increase seen in recent months.                                    </w:t>
            </w:r>
            <w:r w:rsidRPr="004D1B12">
              <w:rPr>
                <w:rFonts w:ascii="Calibri" w:eastAsia="Times New Roman" w:hAnsi="Calibri" w:cs="Times New Roman"/>
                <w:lang w:eastAsia="en-GB"/>
              </w:rPr>
              <w:t xml:space="preserve">                                                                                                                          </w:t>
            </w:r>
          </w:p>
          <w:p w:rsidR="004D1B12" w:rsidP="004D1B12">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Development programme for more experienced Grade 9 social workers.                                                       </w:t>
            </w:r>
          </w:p>
          <w:p w:rsidR="004D1B12" w:rsidP="004D1B12">
            <w:pPr>
              <w:pStyle w:val="ListParagraph"/>
              <w:numPr>
                <w:ilvl w:val="0"/>
                <w:numId w:val="37"/>
              </w:num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r w:rsidRPr="004D1B12">
              <w:rPr>
                <w:rFonts w:ascii="Calibri" w:eastAsia="Times New Roman" w:hAnsi="Calibri" w:cs="Times New Roman"/>
                <w:lang w:eastAsia="en-GB"/>
              </w:rPr>
              <w:t>mprove com</w:t>
            </w:r>
            <w:r w:rsidRPr="004D1B12">
              <w:rPr>
                <w:rFonts w:ascii="Calibri" w:eastAsia="Times New Roman" w:hAnsi="Calibri" w:cs="Times New Roman"/>
                <w:lang w:eastAsia="en-GB"/>
              </w:rPr>
              <w:t>pliance with supervision requirements to ensure staff receive appropriate support</w:t>
            </w:r>
            <w:r>
              <w:rPr>
                <w:rFonts w:ascii="Calibri" w:eastAsia="Times New Roman" w:hAnsi="Calibri" w:cs="Times New Roman"/>
                <w:lang w:eastAsia="en-GB"/>
              </w:rPr>
              <w:t>.</w:t>
            </w:r>
          </w:p>
          <w:p w:rsidR="004D1B12" w:rsidRPr="004D1B12" w:rsidP="004D1B12">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Staff retention has improved and as a result experience levels have improved. The number of inexperienced workers in post continues to decrease (April 2017: 50.1%, June 2018</w:t>
            </w:r>
            <w:r w:rsidRPr="004D1B12">
              <w:rPr>
                <w:rFonts w:ascii="Calibri" w:eastAsia="Times New Roman" w:hAnsi="Calibri" w:cs="Times New Roman"/>
                <w:lang w:eastAsia="en-GB"/>
              </w:rPr>
              <w:t xml:space="preserve">: 23.8%). </w:t>
            </w:r>
          </w:p>
          <w:p w:rsidR="004D1B12" w:rsidRPr="004D1B12" w:rsidP="004D1B12">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The proportion of experienced social workers has improved (April 2017: 15.2%, June 2018: 31.9%).         </w:t>
            </w:r>
          </w:p>
          <w:p w:rsidR="003E7B26" w:rsidRPr="004D1B12" w:rsidP="004D1B12">
            <w:pPr>
              <w:pStyle w:val="ListParagraph"/>
              <w:numPr>
                <w:ilvl w:val="0"/>
                <w:numId w:val="3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The proportion of agency social workers has increased (April 2017: 15.8%; June 2018 18.1%).     </w:t>
            </w:r>
          </w:p>
          <w:p w:rsidR="003E7B26" w:rsidRPr="0069304B" w:rsidP="003E7B26">
            <w:pPr>
              <w:spacing w:after="0" w:line="240" w:lineRule="auto"/>
              <w:ind w:left="360"/>
              <w:rPr>
                <w:rFonts w:ascii="Calibri" w:eastAsia="Times New Roman" w:hAnsi="Calibri" w:cs="Times New Roman"/>
                <w:color w:val="FF0000"/>
                <w:lang w:eastAsia="en-GB"/>
              </w:rPr>
            </w:pPr>
          </w:p>
          <w:p w:rsidR="008D60DD" w:rsidRPr="008D60DD" w:rsidP="00867AA3">
            <w:pPr>
              <w:pStyle w:val="ListParagraph"/>
              <w:spacing w:after="0" w:line="240" w:lineRule="auto"/>
              <w:rPr>
                <w:rFonts w:ascii="Calibri" w:eastAsia="Times New Roman" w:hAnsi="Calibri" w:cs="Times New Roman"/>
                <w:color w:val="FF0000"/>
                <w:lang w:eastAsia="en-GB"/>
              </w:rPr>
            </w:pPr>
            <w:r w:rsidRPr="00867AA3">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Pr="0007390F"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w:t>
            </w:r>
          </w:p>
          <w:p w:rsidR="000C512C" w:rsidRPr="0007390F" w:rsidP="000C512C">
            <w:pPr>
              <w:spacing w:after="0" w:line="240" w:lineRule="auto"/>
              <w:rPr>
                <w:rFonts w:ascii="Calibri" w:eastAsia="Times New Roman" w:hAnsi="Calibri" w:cs="Times New Roman"/>
                <w:lang w:eastAsia="en-GB"/>
              </w:rPr>
            </w:pPr>
          </w:p>
          <w:p w:rsidR="000C512C" w:rsidRPr="003F46E8" w:rsidP="000C512C">
            <w:pPr>
              <w:pStyle w:val="ListParagraph"/>
              <w:spacing w:after="0" w:line="240" w:lineRule="auto"/>
              <w:ind w:left="360"/>
              <w:rPr>
                <w:rFonts w:ascii="Calibri" w:eastAsia="Times New Roman" w:hAnsi="Calibri" w:cs="Times New Roman"/>
                <w:color w:val="FF0000"/>
                <w:lang w:eastAsia="en-GB"/>
              </w:rPr>
            </w:pPr>
          </w:p>
        </w:tc>
      </w:tr>
      <w:tr w:rsidTr="009D463D">
        <w:tblPrEx>
          <w:tblW w:w="0" w:type="auto"/>
          <w:tblLayout w:type="fixed"/>
          <w:tblLook w:val="04A0"/>
        </w:tblPrEx>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C512C" w:rsidRPr="00865C09" w:rsidP="000C512C">
            <w:pPr>
              <w:spacing w:after="0" w:line="240" w:lineRule="auto"/>
              <w:rPr>
                <w:rFonts w:ascii="Calibri" w:eastAsia="Times New Roman" w:hAnsi="Calibri" w:cs="Times New Roman"/>
                <w:color w:val="000000"/>
                <w:lang w:eastAsia="en-GB"/>
              </w:rPr>
            </w:pPr>
          </w:p>
          <w:p w:rsidR="00531C3C" w:rsidRPr="00865C09"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32CA" w:rsidRPr="003A32CA"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3A32CA" w:rsidP="003A32CA">
            <w:pPr>
              <w:spacing w:after="0" w:line="240" w:lineRule="auto"/>
              <w:rPr>
                <w:rFonts w:ascii="Calibri" w:eastAsia="Times New Roman" w:hAnsi="Calibri" w:cs="Times New Roman"/>
                <w:color w:val="000000"/>
                <w:lang w:eastAsia="en-GB"/>
              </w:rPr>
            </w:pPr>
          </w:p>
          <w:p w:rsidR="003F0935" w:rsidP="003A32CA">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3F0935" w:rsidP="003A32CA">
            <w:pPr>
              <w:spacing w:after="0" w:line="240" w:lineRule="auto"/>
              <w:rPr>
                <w:rFonts w:ascii="Calibri" w:eastAsia="Times New Roman" w:hAnsi="Calibri" w:cs="Times New Roman"/>
                <w:color w:val="000000"/>
                <w:lang w:eastAsia="en-GB"/>
              </w:rPr>
            </w:pPr>
          </w:p>
          <w:p w:rsidR="00DA2D50"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use of business intelligence, resulting in the inability to identify and respond to changing trend</w:t>
            </w:r>
            <w:r w:rsidRPr="003A32CA">
              <w:rPr>
                <w:rFonts w:ascii="Calibri" w:eastAsia="Times New Roman" w:hAnsi="Calibri" w:cs="Times New Roman"/>
                <w:color w:val="000000"/>
                <w:lang w:eastAsia="en-GB"/>
              </w:rPr>
              <w:t xml:space="preserve">s and inform strategic decisions. </w:t>
            </w:r>
          </w:p>
          <w:p w:rsidR="00DA2D50" w:rsidP="003A32CA">
            <w:pPr>
              <w:spacing w:after="0" w:line="240" w:lineRule="auto"/>
              <w:rPr>
                <w:rFonts w:ascii="Calibri" w:eastAsia="Times New Roman" w:hAnsi="Calibri" w:cs="Times New Roman"/>
                <w:color w:val="000000"/>
                <w:lang w:eastAsia="en-GB"/>
              </w:rPr>
            </w:pPr>
          </w:p>
          <w:p w:rsidR="00DA2D50"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DA2D50" w:rsidP="003A32CA">
            <w:pPr>
              <w:spacing w:after="0" w:line="240" w:lineRule="auto"/>
              <w:rPr>
                <w:rFonts w:ascii="Calibri" w:eastAsia="Times New Roman" w:hAnsi="Calibri" w:cs="Times New Roman"/>
                <w:color w:val="000000"/>
                <w:lang w:eastAsia="en-GB"/>
              </w:rPr>
            </w:pPr>
          </w:p>
          <w:p w:rsidR="000C512C" w:rsidRPr="003A32CA"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C512C" w:rsidRPr="00865C09"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Statutory returns </w:t>
            </w:r>
            <w:r w:rsidRPr="00865C09">
              <w:rPr>
                <w:rFonts w:ascii="Calibri" w:eastAsia="Times New Roman" w:hAnsi="Calibri" w:cs="Times New Roman"/>
                <w:color w:val="000000"/>
                <w:lang w:eastAsia="en-GB"/>
              </w:rPr>
              <w:t>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DA2D50"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DA2D50"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planning and </w:t>
            </w:r>
            <w:r w:rsidRPr="00865C09">
              <w:rPr>
                <w:rFonts w:ascii="Calibri" w:eastAsia="Times New Roman" w:hAnsi="Calibri" w:cs="Times New Roman"/>
                <w:color w:val="000000"/>
                <w:lang w:eastAsia="en-GB"/>
              </w:rPr>
              <w:t>management will be severely compromised.</w:t>
            </w:r>
          </w:p>
          <w:p w:rsidR="00802A71" w:rsidP="000C512C">
            <w:pPr>
              <w:spacing w:after="0" w:line="240" w:lineRule="auto"/>
              <w:rPr>
                <w:rFonts w:ascii="Calibri" w:eastAsia="Times New Roman" w:hAnsi="Calibri" w:cs="Times New Roman"/>
                <w:color w:val="000000"/>
                <w:lang w:eastAsia="en-GB"/>
              </w:rPr>
            </w:pPr>
          </w:p>
          <w:p w:rsidR="00802A71"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incorrect payment of providers, staff etc</w:t>
            </w:r>
          </w:p>
          <w:p w:rsidR="000C512C" w:rsidRPr="00865C09" w:rsidP="000C512C">
            <w:pPr>
              <w:spacing w:after="0" w:line="240" w:lineRule="auto"/>
              <w:rPr>
                <w:rFonts w:ascii="Calibri" w:eastAsia="Times New Roman" w:hAnsi="Calibri" w:cs="Times New Roman"/>
                <w:color w:val="000000"/>
                <w:lang w:eastAsia="en-GB"/>
              </w:rPr>
            </w:pPr>
          </w:p>
          <w:p w:rsidR="000C512C" w:rsidRPr="00EF5777" w:rsidP="000C512C">
            <w:pPr>
              <w:spacing w:after="0" w:line="240" w:lineRule="auto"/>
              <w:rPr>
                <w:rFonts w:ascii="Calibri" w:eastAsia="Times New Roman" w:hAnsi="Calibri" w:cs="Times New Roman"/>
                <w:color w:val="FF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P="00D206C7">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802A71"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w:t>
            </w:r>
            <w:r>
              <w:rPr>
                <w:rFonts w:ascii="Calibri" w:eastAsia="Times New Roman" w:hAnsi="Calibri" w:cs="Times New Roman"/>
                <w:color w:val="000000"/>
                <w:lang w:eastAsia="en-GB"/>
              </w:rPr>
              <w:t xml:space="preserve"> systems used by Adult Services</w:t>
            </w:r>
          </w:p>
          <w:p w:rsidR="00C340D7"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A0D4E"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Regular provision of management information to staff at all levels across adults and children's services helps to embed </w:t>
            </w:r>
            <w:r>
              <w:rPr>
                <w:rFonts w:ascii="Calibri" w:eastAsia="Times New Roman" w:hAnsi="Calibri" w:cs="Times New Roman"/>
                <w:color w:val="000000"/>
                <w:lang w:eastAsia="en-GB"/>
              </w:rPr>
              <w:t>ownership of data and improve recording.</w:t>
            </w:r>
          </w:p>
          <w:p w:rsidR="00AA0D4E"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C340D7"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w:t>
            </w:r>
            <w:r>
              <w:rPr>
                <w:rFonts w:ascii="Calibri" w:eastAsia="Times New Roman" w:hAnsi="Calibri" w:cs="Times New Roman"/>
                <w:color w:val="000000"/>
                <w:lang w:eastAsia="en-GB"/>
              </w:rPr>
              <w:t>he quality of reported data as anomalies will be highlighted.</w:t>
            </w:r>
          </w:p>
          <w:p w:rsidR="00EF5777" w:rsidRPr="007C4377" w:rsidP="007C4377">
            <w:pPr>
              <w:pStyle w:val="ListParagraph"/>
              <w:spacing w:after="0" w:line="240" w:lineRule="auto"/>
              <w:rPr>
                <w:rFonts w:ascii="Calibri" w:eastAsia="Times New Roman" w:hAnsi="Calibri" w:cs="Times New Roman"/>
                <w:color w:val="000000"/>
                <w:lang w:eastAsia="en-GB"/>
              </w:rPr>
            </w:pPr>
          </w:p>
          <w:p w:rsidR="003A32CA" w:rsidRPr="003A32CA" w:rsidP="003A32CA">
            <w:pPr>
              <w:pStyle w:val="ListParagraph"/>
              <w:rPr>
                <w:rFonts w:ascii="Calibri" w:eastAsia="Times New Roman" w:hAnsi="Calibri" w:cs="Times New Roman"/>
                <w:color w:val="000000"/>
                <w:lang w:eastAsia="en-GB"/>
              </w:rPr>
            </w:pPr>
          </w:p>
          <w:p w:rsidR="003A32CA" w:rsidP="003A32CA">
            <w:pPr>
              <w:spacing w:after="0" w:line="240" w:lineRule="auto"/>
              <w:rPr>
                <w:rFonts w:ascii="Calibri" w:eastAsia="Times New Roman" w:hAnsi="Calibri" w:cs="Times New Roman"/>
                <w:color w:val="000000"/>
                <w:lang w:eastAsia="en-GB"/>
              </w:rPr>
            </w:pPr>
          </w:p>
          <w:p w:rsidR="003A32CA" w:rsidP="003A32CA">
            <w:pPr>
              <w:spacing w:after="0" w:line="240" w:lineRule="auto"/>
              <w:rPr>
                <w:rFonts w:ascii="Calibri" w:eastAsia="Times New Roman" w:hAnsi="Calibri" w:cs="Times New Roman"/>
                <w:color w:val="000000"/>
                <w:lang w:eastAsia="en-GB"/>
              </w:rPr>
            </w:pPr>
          </w:p>
          <w:p w:rsidR="003A32CA" w:rsidP="003A32CA">
            <w:pPr>
              <w:spacing w:after="0" w:line="240" w:lineRule="auto"/>
              <w:rPr>
                <w:rFonts w:ascii="Calibri" w:eastAsia="Times New Roman" w:hAnsi="Calibri" w:cs="Times New Roman"/>
                <w:color w:val="000000"/>
                <w:lang w:eastAsia="en-GB"/>
              </w:rPr>
            </w:pPr>
          </w:p>
          <w:p w:rsidR="003A32CA" w:rsidP="003A32CA">
            <w:pPr>
              <w:spacing w:after="0" w:line="240" w:lineRule="auto"/>
              <w:rPr>
                <w:rFonts w:ascii="Calibri" w:eastAsia="Times New Roman" w:hAnsi="Calibri" w:cs="Times New Roman"/>
                <w:color w:val="000000"/>
                <w:lang w:eastAsia="en-GB"/>
              </w:rPr>
            </w:pPr>
          </w:p>
          <w:p w:rsidR="00EF5777" w:rsidRPr="00526C44" w:rsidP="00526C44">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C07CF0" w:rsidP="00D206C7">
            <w:pPr>
              <w:pStyle w:val="ListParagraph"/>
              <w:numPr>
                <w:ilvl w:val="0"/>
                <w:numId w:val="10"/>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3F054B" w:rsidP="003F054B">
            <w:pPr>
              <w:pStyle w:val="ListParagraph"/>
              <w:spacing w:after="0" w:line="240" w:lineRule="auto"/>
              <w:rPr>
                <w:rFonts w:ascii="Calibri" w:eastAsia="Times New Roman" w:hAnsi="Calibri" w:cs="Times New Roman"/>
                <w:lang w:eastAsia="en-GB"/>
              </w:rPr>
            </w:pPr>
          </w:p>
          <w:p w:rsidR="003F054B" w:rsidP="00D206C7">
            <w:pPr>
              <w:pStyle w:val="ListParagraph"/>
              <w:numPr>
                <w:ilvl w:val="0"/>
                <w:numId w:val="10"/>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Performance and Data Quality Group (Children's Services) is a well-established group </w:t>
            </w:r>
            <w:r>
              <w:rPr>
                <w:rFonts w:ascii="Calibri" w:eastAsia="Times New Roman" w:hAnsi="Calibri" w:cs="Times New Roman"/>
                <w:lang w:eastAsia="en-GB"/>
              </w:rPr>
              <w:t>facilitated by the Practice Improvement Officer. Heat maps have been designed to monitor Annex A data quality</w:t>
            </w:r>
            <w:r w:rsidRPr="00727E08">
              <w:rPr>
                <w:rFonts w:ascii="Calibri" w:eastAsia="Times New Roman" w:hAnsi="Calibri" w:cs="Times New Roman"/>
                <w:lang w:eastAsia="en-GB"/>
              </w:rPr>
              <w:t xml:space="preserve">. </w:t>
            </w:r>
          </w:p>
          <w:p w:rsidR="00E85927" w:rsidRPr="00E85927" w:rsidP="00E85927">
            <w:pPr>
              <w:pStyle w:val="ListParagraph"/>
              <w:rPr>
                <w:rFonts w:ascii="Calibri" w:eastAsia="Times New Roman" w:hAnsi="Calibri" w:cs="Times New Roman"/>
                <w:lang w:eastAsia="en-GB"/>
              </w:rPr>
            </w:pPr>
          </w:p>
          <w:p w:rsidR="00E85927" w:rsidP="00D206C7">
            <w:pPr>
              <w:pStyle w:val="ListParagraph"/>
              <w:numPr>
                <w:ilvl w:val="0"/>
                <w:numId w:val="10"/>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Additional temporary resource employed within Business Intelligence to provide reports for Project Accuracy 2.</w:t>
            </w:r>
          </w:p>
          <w:p w:rsidR="00526C44" w:rsidRPr="00526C44" w:rsidP="00526C44">
            <w:pPr>
              <w:spacing w:after="0" w:line="240" w:lineRule="auto"/>
              <w:rPr>
                <w:rFonts w:ascii="Calibri" w:eastAsia="Times New Roman" w:hAnsi="Calibri" w:cs="Times New Roman"/>
                <w:lang w:eastAsia="en-GB"/>
              </w:rPr>
            </w:pPr>
          </w:p>
          <w:p w:rsidR="00526C44" w:rsidRPr="00526C44" w:rsidP="00526C44">
            <w:pPr>
              <w:spacing w:after="0" w:line="240" w:lineRule="auto"/>
              <w:rPr>
                <w:rFonts w:ascii="Calibri" w:eastAsia="Times New Roman" w:hAnsi="Calibri" w:cs="Times New Roman"/>
                <w:lang w:eastAsia="en-GB"/>
              </w:rPr>
            </w:pPr>
          </w:p>
          <w:p w:rsidR="003F054B" w:rsidRPr="00727E08" w:rsidP="00D206C7">
            <w:pPr>
              <w:pStyle w:val="ListParagraph"/>
              <w:numPr>
                <w:ilvl w:val="0"/>
                <w:numId w:val="10"/>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w:t>
            </w:r>
            <w:r w:rsidRPr="00727E08">
              <w:rPr>
                <w:rFonts w:ascii="Calibri" w:eastAsia="Times New Roman" w:hAnsi="Calibri" w:cs="Times New Roman"/>
                <w:lang w:eastAsia="en-GB"/>
              </w:rPr>
              <w:t xml:space="preserve">place to ensure a continued focus on data quality/accuracy:  </w:t>
            </w:r>
          </w:p>
          <w:p w:rsidR="003F054B" w:rsidRPr="00727E08"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Practice Improvement Meetings (PIMs) looking at performance and data quality.</w:t>
            </w:r>
          </w:p>
          <w:p w:rsidR="003F054B"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w:t>
            </w:r>
            <w:r w:rsidRPr="00727E08">
              <w:rPr>
                <w:rFonts w:ascii="Calibri" w:eastAsia="Times New Roman" w:hAnsi="Calibri" w:cs="Times New Roman"/>
                <w:lang w:eastAsia="en-GB"/>
              </w:rPr>
              <w:t>ren's Portfolio Review Board - development of systems within Children's Services.</w:t>
            </w:r>
          </w:p>
          <w:p w:rsidR="00C07CF0" w:rsidRPr="00C07CF0" w:rsidP="00C07CF0">
            <w:pPr>
              <w:pStyle w:val="ListParagraph"/>
              <w:spacing w:after="0" w:line="240" w:lineRule="auto"/>
              <w:rPr>
                <w:rFonts w:ascii="Calibri" w:eastAsia="Times New Roman" w:hAnsi="Calibri" w:cs="Times New Roman"/>
                <w:color w:val="000000"/>
                <w:highlight w:val="yellow"/>
                <w:lang w:eastAsia="en-GB"/>
              </w:rPr>
            </w:pPr>
          </w:p>
          <w:p w:rsidR="00DF77E2" w:rsidP="007C4377">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EC0471" w:rsidP="00EC0471">
            <w:pPr>
              <w:pStyle w:val="ListParagraph"/>
              <w:spacing w:after="0" w:line="240" w:lineRule="auto"/>
              <w:rPr>
                <w:rFonts w:ascii="Calibri" w:eastAsia="Times New Roman" w:hAnsi="Calibri" w:cs="Times New Roman"/>
                <w:lang w:eastAsia="en-GB"/>
              </w:rPr>
            </w:pPr>
          </w:p>
          <w:p w:rsidR="00EC0471" w:rsidP="00D206C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Draft Digital Strategy – the developing </w:t>
            </w:r>
            <w:r>
              <w:rPr>
                <w:rFonts w:ascii="Calibri" w:eastAsia="Times New Roman" w:hAnsi="Calibri" w:cs="Times New Roman"/>
                <w:lang w:eastAsia="en-GB"/>
              </w:rPr>
              <w:t>strategy has a work stream relating to data and developing an information architecture across the core systems.</w:t>
            </w:r>
          </w:p>
          <w:p w:rsidR="00AA0D4E" w:rsidRPr="007C4377" w:rsidP="007C4377">
            <w:pPr>
              <w:pStyle w:val="ListParagraph"/>
              <w:rPr>
                <w:rFonts w:ascii="Calibri" w:eastAsia="Times New Roman" w:hAnsi="Calibri" w:cs="Times New Roman"/>
                <w:lang w:eastAsia="en-GB"/>
              </w:rPr>
            </w:pPr>
          </w:p>
          <w:p w:rsidR="00AA0D4E" w:rsidP="00D206C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Landscape review of business intelligence is currently being undertaken which will highlight opportunities for development and improvement of r</w:t>
            </w:r>
            <w:r>
              <w:rPr>
                <w:rFonts w:ascii="Calibri" w:eastAsia="Times New Roman" w:hAnsi="Calibri" w:cs="Times New Roman"/>
                <w:lang w:eastAsia="en-GB"/>
              </w:rPr>
              <w:t>eporting systems.</w:t>
            </w:r>
          </w:p>
          <w:p w:rsidR="006B328B" w:rsidRPr="006B328B" w:rsidP="006B328B">
            <w:pPr>
              <w:pStyle w:val="ListParagraph"/>
              <w:rPr>
                <w:rFonts w:ascii="Calibri" w:eastAsia="Times New Roman" w:hAnsi="Calibri" w:cs="Times New Roman"/>
                <w:lang w:eastAsia="en-GB"/>
              </w:rPr>
            </w:pPr>
          </w:p>
          <w:p w:rsidR="006B328B" w:rsidRPr="0038484C" w:rsidP="00D206C7">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Passport to Independence metrics – reliability issues within weekly data trackers in adult social services. Solution to issue currently being explored.</w:t>
            </w:r>
          </w:p>
          <w:p w:rsidR="00C07CF0" w:rsidP="00DF39BD">
            <w:pPr>
              <w:pStyle w:val="ListParagraph"/>
              <w:spacing w:after="0" w:line="240" w:lineRule="auto"/>
              <w:rPr>
                <w:rFonts w:ascii="Calibri" w:eastAsia="Times New Roman" w:hAnsi="Calibri" w:cs="Times New Roman"/>
                <w:color w:val="000000"/>
                <w:lang w:eastAsia="en-GB"/>
              </w:rPr>
            </w:pPr>
          </w:p>
          <w:p w:rsidR="00273E5F" w:rsidRPr="00BE79A2" w:rsidP="00DF39BD">
            <w:pPr>
              <w:pStyle w:val="ListParagraph"/>
              <w:spacing w:after="0" w:line="240"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865C09"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r>
      <w:tr w:rsidTr="009D463D">
        <w:tblPrEx>
          <w:tblW w:w="0" w:type="auto"/>
          <w:tblLayout w:type="fixed"/>
          <w:tblLook w:val="04A0"/>
        </w:tblPrEx>
        <w:trPr>
          <w:trHeight w:val="2400"/>
        </w:trPr>
        <w:tc>
          <w:tcPr>
            <w:tcW w:w="1691" w:type="dxa"/>
            <w:tcBorders>
              <w:top w:val="nil"/>
              <w:left w:val="single" w:sz="4" w:space="0" w:color="auto"/>
              <w:bottom w:val="single" w:sz="4" w:space="0" w:color="auto"/>
              <w:right w:val="single" w:sz="4" w:space="0" w:color="auto"/>
            </w:tcBorders>
            <w:shd w:val="clear" w:color="auto" w:fill="auto"/>
          </w:tcPr>
          <w:p w:rsidR="003A32CA"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tcPr>
          <w:p w:rsidR="003A32CA" w:rsidP="003F09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3A32CA"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3A32CA"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service delivery</w:t>
            </w:r>
            <w:r>
              <w:rPr>
                <w:rFonts w:ascii="Calibri" w:eastAsia="Times New Roman" w:hAnsi="Calibri" w:cs="Times New Roman"/>
                <w:color w:val="000000"/>
                <w:lang w:eastAsia="en-GB"/>
              </w:rPr>
              <w:t xml:space="preserve"> impeded because new/old systems are not fit for purpose</w:t>
            </w:r>
          </w:p>
          <w:p w:rsidR="00526C44" w:rsidP="003A32CA">
            <w:pPr>
              <w:spacing w:after="0" w:line="240" w:lineRule="auto"/>
              <w:rPr>
                <w:rFonts w:ascii="Calibri" w:eastAsia="Times New Roman" w:hAnsi="Calibri" w:cs="Times New Roman"/>
                <w:color w:val="000000"/>
                <w:lang w:eastAsia="en-GB"/>
              </w:rPr>
            </w:pPr>
          </w:p>
          <w:p w:rsidR="001925C5"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526C44" w:rsidP="003A32CA">
            <w:pPr>
              <w:spacing w:after="0" w:line="240" w:lineRule="auto"/>
              <w:rPr>
                <w:rFonts w:ascii="Calibri" w:eastAsia="Times New Roman" w:hAnsi="Calibri" w:cs="Times New Roman"/>
                <w:color w:val="000000"/>
                <w:lang w:eastAsia="en-GB"/>
              </w:rPr>
            </w:pPr>
          </w:p>
          <w:p w:rsidR="003F0935" w:rsidP="003F093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3F0935" w:rsidRPr="003F0935" w:rsidP="003F0935">
            <w:pPr>
              <w:spacing w:after="0" w:line="240" w:lineRule="auto"/>
              <w:rPr>
                <w:rFonts w:ascii="Calibri" w:eastAsia="Times New Roman" w:hAnsi="Calibri" w:cs="Times New Roman"/>
                <w:color w:val="000000"/>
                <w:lang w:eastAsia="en-GB"/>
              </w:rPr>
            </w:pPr>
          </w:p>
          <w:p w:rsidR="0038484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38484C" w:rsidP="0038484C">
            <w:pPr>
              <w:spacing w:after="0" w:line="240" w:lineRule="auto"/>
              <w:rPr>
                <w:rFonts w:ascii="Calibri" w:eastAsia="Times New Roman" w:hAnsi="Calibri" w:cs="Times New Roman"/>
                <w:color w:val="000000"/>
                <w:lang w:eastAsia="en-GB"/>
              </w:rPr>
            </w:pPr>
          </w:p>
          <w:p w:rsidR="0038484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Lack of management buy-in from service areas to drive forward change and ensure services work to new practices</w:t>
            </w:r>
            <w:r w:rsidRPr="0038484C">
              <w:rPr>
                <w:rFonts w:ascii="Calibri" w:eastAsia="Times New Roman" w:hAnsi="Calibri" w:cs="Times New Roman"/>
                <w:color w:val="000000"/>
                <w:lang w:eastAsia="en-GB"/>
              </w:rPr>
              <w:t xml:space="preserve"> in a consistent way so that system implementation is as smooth as possible and the council maximises the benefit from its investment in new technology.   </w:t>
            </w:r>
          </w:p>
          <w:p w:rsidR="0038484C" w:rsidRPr="0038484C" w:rsidP="0038484C">
            <w:pPr>
              <w:spacing w:after="0" w:line="240" w:lineRule="auto"/>
              <w:rPr>
                <w:rFonts w:ascii="Calibri" w:eastAsia="Times New Roman" w:hAnsi="Calibri" w:cs="Times New Roman"/>
                <w:color w:val="000000"/>
                <w:lang w:eastAsia="en-GB"/>
              </w:rPr>
            </w:pPr>
          </w:p>
          <w:p w:rsidR="0038484C" w:rsidRPr="0038484C"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38484C" w:rsidP="0038484C">
            <w:pPr>
              <w:spacing w:after="0" w:line="240" w:lineRule="auto"/>
              <w:rPr>
                <w:rFonts w:ascii="Calibri" w:eastAsia="Times New Roman" w:hAnsi="Calibri" w:cs="Times New Roman"/>
                <w:color w:val="000000"/>
                <w:lang w:eastAsia="en-GB"/>
              </w:rPr>
            </w:pPr>
          </w:p>
          <w:p w:rsidR="003F0935" w:rsidRPr="003A32CA"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Reliance on uninterrupted operation</w:t>
            </w:r>
            <w:r w:rsidRPr="0038484C">
              <w:rPr>
                <w:rFonts w:ascii="Calibri" w:eastAsia="Times New Roman" w:hAnsi="Calibri" w:cs="Times New Roman"/>
                <w:color w:val="000000"/>
                <w:lang w:eastAsia="en-GB"/>
              </w:rPr>
              <w:t xml:space="preserve"> of T101 cannot be over emphasised. Power up following an uncontrolled failure takes 5 times longer than after a </w:t>
            </w:r>
            <w:r w:rsidRPr="0038484C">
              <w:rPr>
                <w:rFonts w:ascii="Calibri" w:eastAsia="Times New Roman" w:hAnsi="Calibri" w:cs="Times New Roman"/>
                <w:color w:val="000000"/>
                <w:lang w:eastAsia="en-GB"/>
              </w:rPr>
              <w:t>controlled shutdown. Impact on service delivery</w:t>
            </w:r>
          </w:p>
        </w:tc>
        <w:tc>
          <w:tcPr>
            <w:tcW w:w="4253" w:type="dxa"/>
            <w:tcBorders>
              <w:top w:val="nil"/>
              <w:left w:val="nil"/>
              <w:bottom w:val="single" w:sz="4" w:space="0" w:color="auto"/>
              <w:right w:val="single" w:sz="4" w:space="0" w:color="auto"/>
            </w:tcBorders>
            <w:shd w:val="clear" w:color="auto" w:fill="auto"/>
          </w:tcPr>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Roadmaps have been developed for all key major systems.  Governance arrangements in place with </w:t>
            </w:r>
            <w:r w:rsidRPr="00E85927">
              <w:rPr>
                <w:rFonts w:ascii="Calibri" w:eastAsia="Times New Roman" w:hAnsi="Calibri" w:cs="Times New Roman"/>
                <w:color w:val="000000"/>
                <w:lang w:eastAsia="en-GB"/>
              </w:rPr>
              <w:t xml:space="preserve">full impact assessment carried out for all system changes. </w:t>
            </w:r>
          </w:p>
          <w:p w:rsid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management of BTLS.   Corporate wide approach implemented for all system changes involving services, L&amp;D, BI </w:t>
            </w:r>
            <w:r w:rsidRPr="00E85927">
              <w:rPr>
                <w:rFonts w:ascii="Calibri" w:eastAsia="Times New Roman" w:hAnsi="Calibri" w:cs="Times New Roman"/>
                <w:color w:val="000000"/>
                <w:lang w:eastAsia="en-GB"/>
              </w:rPr>
              <w:t xml:space="preserve">etc. on wider impacts and how system changes are managed into the business.  </w:t>
            </w:r>
          </w:p>
          <w:p w:rsid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Sign off arrangements for roadmaps, including prioritisation of work, are in place.  Boards have been established for major system implementations.  </w:t>
            </w:r>
          </w:p>
          <w:p w:rsidR="00E85927" w:rsidP="00E85927">
            <w:pPr>
              <w:spacing w:after="0" w:line="240" w:lineRule="auto"/>
              <w:rPr>
                <w:rFonts w:ascii="Calibri" w:eastAsia="Times New Roman" w:hAnsi="Calibri" w:cs="Times New Roman"/>
                <w:color w:val="000000"/>
                <w:lang w:eastAsia="en-GB"/>
              </w:rPr>
            </w:pPr>
          </w:p>
          <w:p w:rsid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Current major implementati</w:t>
            </w:r>
            <w:r w:rsidRPr="00E85927">
              <w:rPr>
                <w:rFonts w:ascii="Calibri" w:eastAsia="Times New Roman" w:hAnsi="Calibri" w:cs="Times New Roman"/>
                <w:color w:val="000000"/>
                <w:lang w:eastAsia="en-GB"/>
              </w:rPr>
              <w:t>ons are: Early Help Module, Education, Health and Care Plans Module, MASH and CSE.</w:t>
            </w:r>
          </w:p>
          <w:p w:rsidR="00E85927" w:rsidRP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Implementation of On-Line School Admissions and Education Management system. </w:t>
            </w:r>
          </w:p>
          <w:p w:rsid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Information management strategy and approach being rolled out with all new systems.  </w:t>
            </w:r>
          </w:p>
          <w:p w:rsid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Small </w:t>
            </w:r>
            <w:r w:rsidRPr="00E85927">
              <w:rPr>
                <w:rFonts w:ascii="Calibri" w:eastAsia="Times New Roman" w:hAnsi="Calibri" w:cs="Times New Roman"/>
                <w:color w:val="000000"/>
                <w:lang w:eastAsia="en-GB"/>
              </w:rPr>
              <w:t>transformation team available to support system changes and implementations supplemented by relevant service areas to encourage ownership, super users etc.  Local Information Systems still exist but are being replaced over time with new core systems and ot</w:t>
            </w:r>
            <w:r w:rsidRPr="00E85927">
              <w:rPr>
                <w:rFonts w:ascii="Calibri" w:eastAsia="Times New Roman" w:hAnsi="Calibri" w:cs="Times New Roman"/>
                <w:color w:val="000000"/>
                <w:lang w:eastAsia="en-GB"/>
              </w:rPr>
              <w:t xml:space="preserve">her corporate solutions, i.e new Highways solution has replaced 23 existing systems.  </w:t>
            </w:r>
          </w:p>
          <w:p w:rsidR="00E85927" w:rsidP="00E85927">
            <w:pPr>
              <w:spacing w:after="0" w:line="240" w:lineRule="auto"/>
              <w:rPr>
                <w:rFonts w:ascii="Calibri" w:eastAsia="Times New Roman" w:hAnsi="Calibri" w:cs="Times New Roman"/>
                <w:color w:val="000000"/>
                <w:lang w:eastAsia="en-GB"/>
              </w:rPr>
            </w:pPr>
          </w:p>
          <w:p w:rsidR="00E85927" w:rsidRPr="00E85927" w:rsidP="00D206C7">
            <w:pPr>
              <w:pStyle w:val="ListParagraph"/>
              <w:numPr>
                <w:ilvl w:val="0"/>
                <w:numId w:val="31"/>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Corporate performance information being developed as part of systems implementations though long term reporting tool needs developing and implementing. JSNA and other n</w:t>
            </w:r>
            <w:r w:rsidRPr="00E85927">
              <w:rPr>
                <w:rFonts w:ascii="Calibri" w:eastAsia="Times New Roman" w:hAnsi="Calibri" w:cs="Times New Roman"/>
                <w:color w:val="000000"/>
                <w:lang w:eastAsia="en-GB"/>
              </w:rPr>
              <w:t>eeds assessments.  Discussed with various management teams on an ongoing basis.  Weekly provision of information to operational managers for LCS.   Monthly Performance Books or dashboards provided to Start Well Management Team and Adults Leadership Team. U</w:t>
            </w:r>
            <w:r w:rsidRPr="00E85927">
              <w:rPr>
                <w:rFonts w:ascii="Calibri" w:eastAsia="Times New Roman" w:hAnsi="Calibri" w:cs="Times New Roman"/>
                <w:color w:val="000000"/>
                <w:lang w:eastAsia="en-GB"/>
              </w:rPr>
              <w:t xml:space="preserve">ncontrolled and managed in a targeted way involving other key service areas to maximise benefit and support new framework contracts to ensure successful implementation.   </w:t>
            </w:r>
          </w:p>
          <w:p w:rsidR="00E85927" w:rsidP="00E85927">
            <w:pPr>
              <w:spacing w:after="0" w:line="240" w:lineRule="auto"/>
              <w:rPr>
                <w:rFonts w:ascii="Calibri" w:eastAsia="Times New Roman" w:hAnsi="Calibri" w:cs="Times New Roman"/>
                <w:color w:val="000000"/>
                <w:lang w:eastAsia="en-GB"/>
              </w:rPr>
            </w:pPr>
          </w:p>
          <w:p w:rsidR="003A32CA" w:rsidRPr="00865C09" w:rsidP="00D206C7">
            <w:pPr>
              <w:pStyle w:val="ListParagraph"/>
              <w:numPr>
                <w:ilvl w:val="0"/>
                <w:numId w:val="2"/>
              </w:numPr>
              <w:spacing w:after="0" w:line="240" w:lineRule="auto"/>
              <w:rPr>
                <w:rFonts w:ascii="Calibri" w:eastAsia="Times New Roman" w:hAnsi="Calibri" w:cs="Times New Roman"/>
                <w:color w:val="000000"/>
                <w:lang w:eastAsia="en-GB"/>
              </w:rPr>
            </w:pPr>
            <w:r w:rsidRPr="00D925AE">
              <w:rPr>
                <w:rFonts w:ascii="Calibri" w:eastAsia="Times New Roman" w:hAnsi="Calibri" w:cs="Times New Roman"/>
                <w:color w:val="000000"/>
                <w:lang w:eastAsia="en-GB"/>
              </w:rPr>
              <w:t>New operating process and procedures developed and implemented to overcome recurrin</w:t>
            </w:r>
            <w:r w:rsidRPr="00D925AE">
              <w:rPr>
                <w:rFonts w:ascii="Calibri" w:eastAsia="Times New Roman" w:hAnsi="Calibri" w:cs="Times New Roman"/>
                <w:color w:val="000000"/>
                <w:lang w:eastAsia="en-GB"/>
              </w:rPr>
              <w:t>g issues/problems - continuous improvement cycle implemented.</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3A32CA"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206C7" w:rsidP="00D206C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Continued monitoring of data within L</w:t>
            </w:r>
            <w:r>
              <w:rPr>
                <w:rFonts w:ascii="Calibri" w:eastAsia="Times New Roman" w:hAnsi="Calibri" w:cs="Times New Roman"/>
                <w:color w:val="000000"/>
                <w:lang w:eastAsia="en-GB"/>
              </w:rPr>
              <w:t xml:space="preserve">ancashire </w:t>
            </w:r>
            <w:r w:rsidRPr="00D206C7">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ervice</w:t>
            </w:r>
            <w:r w:rsidRPr="00D206C7">
              <w:rPr>
                <w:rFonts w:ascii="Calibri" w:eastAsia="Times New Roman" w:hAnsi="Calibri" w:cs="Times New Roman"/>
                <w:color w:val="000000"/>
                <w:lang w:eastAsia="en-GB"/>
              </w:rPr>
              <w:t xml:space="preserve">. </w:t>
            </w:r>
          </w:p>
          <w:p w:rsidR="00D206C7" w:rsidRPr="00D206C7" w:rsidP="00D206C7">
            <w:pPr>
              <w:pStyle w:val="ListParagraph"/>
              <w:spacing w:after="240" w:line="240" w:lineRule="auto"/>
              <w:rPr>
                <w:rFonts w:ascii="Calibri" w:eastAsia="Times New Roman" w:hAnsi="Calibri" w:cs="Times New Roman"/>
                <w:color w:val="000000"/>
                <w:lang w:eastAsia="en-GB"/>
              </w:rPr>
            </w:pPr>
          </w:p>
          <w:p w:rsidR="00D206C7" w:rsidRPr="00D206C7" w:rsidP="00D206C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Programme of work rolled out to L</w:t>
            </w:r>
            <w:r>
              <w:rPr>
                <w:rFonts w:ascii="Calibri" w:eastAsia="Times New Roman" w:hAnsi="Calibri" w:cs="Times New Roman"/>
                <w:color w:val="000000"/>
                <w:lang w:eastAsia="en-GB"/>
              </w:rPr>
              <w:t xml:space="preserve">ancashire </w:t>
            </w:r>
            <w:r w:rsidRPr="00D206C7">
              <w:rPr>
                <w:rFonts w:ascii="Calibri" w:eastAsia="Times New Roman" w:hAnsi="Calibri" w:cs="Times New Roman"/>
                <w:color w:val="000000"/>
                <w:lang w:eastAsia="en-GB"/>
              </w:rPr>
              <w:t>A</w:t>
            </w:r>
            <w:r>
              <w:rPr>
                <w:rFonts w:ascii="Calibri" w:eastAsia="Times New Roman" w:hAnsi="Calibri" w:cs="Times New Roman"/>
                <w:color w:val="000000"/>
                <w:lang w:eastAsia="en-GB"/>
              </w:rPr>
              <w:t xml:space="preserve">dults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ervice</w:t>
            </w:r>
            <w:r w:rsidRPr="00D206C7">
              <w:rPr>
                <w:rFonts w:ascii="Calibri" w:eastAsia="Times New Roman" w:hAnsi="Calibri" w:cs="Times New Roman"/>
                <w:color w:val="000000"/>
                <w:lang w:eastAsia="en-GB"/>
              </w:rPr>
              <w:t xml:space="preserve">.  New system roadmaps developed to provide more control over system changes. </w:t>
            </w:r>
          </w:p>
          <w:p w:rsidR="00D206C7" w:rsidP="00D206C7">
            <w:pPr>
              <w:pStyle w:val="ListParagraph"/>
              <w:spacing w:after="240" w:line="240" w:lineRule="auto"/>
              <w:rPr>
                <w:rFonts w:ascii="Calibri" w:eastAsia="Times New Roman" w:hAnsi="Calibri" w:cs="Times New Roman"/>
                <w:color w:val="000000"/>
                <w:lang w:eastAsia="en-GB"/>
              </w:rPr>
            </w:pPr>
          </w:p>
          <w:p w:rsidR="00D206C7" w:rsidRPr="00D206C7" w:rsidP="00D206C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Governance Boards established for Early Help Module, Education, Health and Care Plans module, MASH and C</w:t>
            </w:r>
            <w:r>
              <w:rPr>
                <w:rFonts w:ascii="Calibri" w:eastAsia="Times New Roman" w:hAnsi="Calibri" w:cs="Times New Roman"/>
                <w:color w:val="000000"/>
                <w:lang w:eastAsia="en-GB"/>
              </w:rPr>
              <w:t xml:space="preserve">hild </w:t>
            </w:r>
            <w:r w:rsidRPr="00D206C7">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exual </w:t>
            </w:r>
            <w:r w:rsidRPr="00D206C7">
              <w:rPr>
                <w:rFonts w:ascii="Calibri" w:eastAsia="Times New Roman" w:hAnsi="Calibri" w:cs="Times New Roman"/>
                <w:color w:val="000000"/>
                <w:lang w:eastAsia="en-GB"/>
              </w:rPr>
              <w:t>E</w:t>
            </w:r>
            <w:r>
              <w:rPr>
                <w:rFonts w:ascii="Calibri" w:eastAsia="Times New Roman" w:hAnsi="Calibri" w:cs="Times New Roman"/>
                <w:color w:val="000000"/>
                <w:lang w:eastAsia="en-GB"/>
              </w:rPr>
              <w:t>xploitation</w:t>
            </w:r>
            <w:r w:rsidRPr="00D206C7">
              <w:rPr>
                <w:rFonts w:ascii="Calibri" w:eastAsia="Times New Roman" w:hAnsi="Calibri" w:cs="Times New Roman"/>
                <w:color w:val="000000"/>
                <w:lang w:eastAsia="en-GB"/>
              </w:rPr>
              <w:t xml:space="preserve">. </w:t>
            </w:r>
          </w:p>
          <w:p w:rsidR="00D206C7" w:rsidP="00D206C7">
            <w:pPr>
              <w:pStyle w:val="ListParagraph"/>
              <w:spacing w:after="240" w:line="240" w:lineRule="auto"/>
              <w:rPr>
                <w:rFonts w:ascii="Calibri" w:eastAsia="Times New Roman" w:hAnsi="Calibri" w:cs="Times New Roman"/>
                <w:color w:val="000000"/>
                <w:lang w:eastAsia="en-GB"/>
              </w:rPr>
            </w:pPr>
          </w:p>
          <w:p w:rsidR="00D206C7" w:rsidRPr="00D206C7" w:rsidP="00D206C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 xml:space="preserve">No major issues identified in recent Ofsted </w:t>
            </w:r>
            <w:r w:rsidRPr="00D206C7">
              <w:rPr>
                <w:rFonts w:ascii="Calibri" w:eastAsia="Times New Roman" w:hAnsi="Calibri" w:cs="Times New Roman"/>
                <w:color w:val="000000"/>
                <w:lang w:eastAsia="en-GB"/>
              </w:rPr>
              <w:t xml:space="preserve">inspection. </w:t>
            </w:r>
          </w:p>
          <w:p w:rsidR="00D206C7" w:rsidP="00D206C7">
            <w:pPr>
              <w:pStyle w:val="ListParagraph"/>
              <w:spacing w:after="240" w:line="240" w:lineRule="auto"/>
              <w:rPr>
                <w:rFonts w:ascii="Calibri" w:eastAsia="Times New Roman" w:hAnsi="Calibri" w:cs="Times New Roman"/>
                <w:color w:val="000000"/>
                <w:lang w:eastAsia="en-GB"/>
              </w:rPr>
            </w:pPr>
          </w:p>
          <w:p w:rsidR="00D206C7" w:rsidRPr="00D206C7" w:rsidP="00D206C7">
            <w:pPr>
              <w:pStyle w:val="ListParagraph"/>
              <w:numPr>
                <w:ilvl w:val="0"/>
                <w:numId w:val="32"/>
              </w:numPr>
              <w:spacing w:after="240" w:line="240" w:lineRule="auto"/>
              <w:rPr>
                <w:rFonts w:ascii="Calibri" w:eastAsia="Times New Roman" w:hAnsi="Calibri" w:cs="Times New Roman"/>
                <w:color w:val="000000"/>
                <w:lang w:eastAsia="en-GB"/>
              </w:rPr>
            </w:pPr>
            <w:r w:rsidRPr="00D206C7">
              <w:rPr>
                <w:rFonts w:ascii="Calibri" w:eastAsia="Times New Roman" w:hAnsi="Calibri" w:cs="Times New Roman"/>
                <w:color w:val="000000"/>
                <w:lang w:eastAsia="en-GB"/>
              </w:rPr>
              <w:t>Intensive early life support to services for newly implemented Highways system.  Fortnightly meetings with service to discuss issues.  Continuous tracking of issues and timescales for rectifying.  After comprehensive work with the service and</w:t>
            </w:r>
            <w:r w:rsidRPr="00D206C7">
              <w:rPr>
                <w:rFonts w:ascii="Calibri" w:eastAsia="Times New Roman" w:hAnsi="Calibri" w:cs="Times New Roman"/>
                <w:color w:val="000000"/>
                <w:lang w:eastAsia="en-GB"/>
              </w:rPr>
              <w:t xml:space="preserve"> a review by audit a programme of work has been identified over a six month period to support the service in ensuring that the functionality of the system is used to best effect.   </w:t>
            </w:r>
          </w:p>
          <w:p w:rsidR="00D206C7" w:rsidRPr="00D206C7" w:rsidP="00D206C7">
            <w:pPr>
              <w:pStyle w:val="ListParagraph"/>
              <w:spacing w:after="0" w:line="240" w:lineRule="auto"/>
              <w:rPr>
                <w:rFonts w:ascii="Calibri" w:eastAsia="Times New Roman" w:hAnsi="Calibri" w:cs="Times New Roman"/>
                <w:lang w:eastAsia="en-GB"/>
              </w:rPr>
            </w:pPr>
          </w:p>
          <w:p w:rsidR="0038484C" w:rsidRPr="002D15E9" w:rsidP="00D206C7">
            <w:pPr>
              <w:pStyle w:val="ListParagraph"/>
              <w:numPr>
                <w:ilvl w:val="0"/>
                <w:numId w:val="32"/>
              </w:numPr>
              <w:spacing w:after="0" w:line="240" w:lineRule="auto"/>
              <w:rPr>
                <w:rFonts w:ascii="Calibri" w:eastAsia="Times New Roman" w:hAnsi="Calibri" w:cs="Times New Roman"/>
                <w:lang w:eastAsia="en-GB"/>
              </w:rPr>
            </w:pPr>
            <w:r w:rsidRPr="00D206C7">
              <w:rPr>
                <w:rFonts w:ascii="Calibri" w:eastAsia="Times New Roman" w:hAnsi="Calibri" w:cs="Times New Roman"/>
                <w:color w:val="000000"/>
                <w:lang w:eastAsia="en-GB"/>
              </w:rPr>
              <w:t xml:space="preserve">Critical incidents escalated within Corporate Services and BTLS.  </w:t>
            </w:r>
          </w:p>
          <w:p w:rsidR="002D15E9" w:rsidRPr="002D15E9" w:rsidP="002D15E9">
            <w:pPr>
              <w:pStyle w:val="ListParagraph"/>
              <w:rPr>
                <w:rFonts w:ascii="Calibri" w:eastAsia="Times New Roman" w:hAnsi="Calibri" w:cs="Times New Roman"/>
                <w:lang w:eastAsia="en-GB"/>
              </w:rPr>
            </w:pPr>
          </w:p>
          <w:p w:rsidR="002D15E9" w:rsidP="002D15E9">
            <w:pPr>
              <w:spacing w:after="0" w:line="240" w:lineRule="auto"/>
              <w:rPr>
                <w:rFonts w:ascii="Calibri" w:eastAsia="Times New Roman" w:hAnsi="Calibri" w:cs="Times New Roman"/>
                <w:lang w:eastAsia="en-GB"/>
              </w:rPr>
            </w:pPr>
          </w:p>
          <w:p w:rsidR="002D15E9" w:rsidRPr="002D15E9" w:rsidP="00944A7C">
            <w:pPr>
              <w:spacing w:after="0" w:line="240" w:lineRule="auto"/>
              <w:ind w:left="720"/>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tcPr>
          <w:p w:rsidR="003A32CA"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3A32CA" w:rsidP="001C6A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3A32CA"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risk is being managed</w:t>
            </w:r>
          </w:p>
        </w:tc>
      </w:tr>
      <w:tr w:rsidTr="0052720D">
        <w:tblPrEx>
          <w:tblW w:w="0" w:type="auto"/>
          <w:tblLayout w:type="fixed"/>
          <w:tblLook w:val="04A0"/>
        </w:tblPrEx>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52720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hAnsi="Calibri"/>
                <w:color w:val="000000"/>
              </w:rPr>
              <w:t>Economic/Political/Social/reputational</w:t>
            </w:r>
          </w:p>
        </w:tc>
        <w:tc>
          <w:tcPr>
            <w:tcW w:w="2693" w:type="dxa"/>
            <w:tcBorders>
              <w:top w:val="nil"/>
              <w:left w:val="nil"/>
              <w:bottom w:val="single" w:sz="4" w:space="0" w:color="auto"/>
              <w:right w:val="single" w:sz="4" w:space="0" w:color="auto"/>
            </w:tcBorders>
            <w:shd w:val="clear" w:color="auto" w:fill="auto"/>
          </w:tcPr>
          <w:p w:rsidR="000C512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Scheme viability in doubt due to speculative estimating and project management</w:t>
            </w:r>
          </w:p>
          <w:p w:rsidR="00415BE8" w:rsidP="000C512C">
            <w:pPr>
              <w:spacing w:after="0" w:line="240" w:lineRule="auto"/>
              <w:rPr>
                <w:rFonts w:ascii="Calibri" w:eastAsia="Times New Roman" w:hAnsi="Calibri" w:cs="Times New Roman"/>
                <w:color w:val="000000"/>
                <w:lang w:eastAsia="en-GB"/>
              </w:rPr>
            </w:pPr>
          </w:p>
          <w:p w:rsidR="00415BE8"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415BE8" w:rsidP="000C512C">
            <w:pPr>
              <w:spacing w:after="0" w:line="240" w:lineRule="auto"/>
              <w:rPr>
                <w:rFonts w:ascii="Calibri" w:eastAsia="Times New Roman" w:hAnsi="Calibri" w:cs="Times New Roman"/>
                <w:color w:val="000000"/>
                <w:lang w:eastAsia="en-GB"/>
              </w:rPr>
            </w:pPr>
          </w:p>
          <w:p w:rsidR="00415BE8"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C512C" w:rsidP="00D206C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415BE8" w:rsidP="00D206C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415BE8" w:rsidRPr="00202B3E" w:rsidP="00D206C7">
            <w:pPr>
              <w:pStyle w:val="ListParagraph"/>
              <w:numPr>
                <w:ilvl w:val="0"/>
                <w:numId w:val="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E5F38" w:rsidP="00D206C7">
            <w:pPr>
              <w:pStyle w:val="ListParagraph"/>
              <w:numPr>
                <w:ilvl w:val="0"/>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w:t>
            </w:r>
            <w:r>
              <w:rPr>
                <w:rFonts w:eastAsia="Times New Roman" w:cs="Times New Roman"/>
                <w:color w:val="000000"/>
                <w:lang w:eastAsia="en-GB"/>
              </w:rPr>
              <w:t>heme costs. These include:</w:t>
            </w:r>
          </w:p>
          <w:p w:rsidR="005E5F38" w:rsidP="00D206C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5E5F38" w:rsidP="00D206C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updating of cost estimates</w:t>
            </w:r>
          </w:p>
          <w:p w:rsidR="005E5F38" w:rsidP="00D206C7">
            <w:pPr>
              <w:pStyle w:val="ListParagraph"/>
              <w:numPr>
                <w:ilvl w:val="1"/>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5E5F38" w:rsidRPr="005E5F38" w:rsidP="005E5F38">
            <w:pPr>
              <w:autoSpaceDE w:val="0"/>
              <w:autoSpaceDN w:val="0"/>
              <w:adjustRightInd w:val="0"/>
              <w:spacing w:after="0" w:line="240" w:lineRule="auto"/>
              <w:rPr>
                <w:rFonts w:eastAsia="Times New Roman" w:cs="Times New Roman"/>
                <w:color w:val="000000"/>
                <w:lang w:eastAsia="en-GB"/>
              </w:rPr>
            </w:pPr>
          </w:p>
          <w:p w:rsidR="00415BE8" w:rsidP="00D206C7">
            <w:pPr>
              <w:pStyle w:val="ListParagraph"/>
              <w:numPr>
                <w:ilvl w:val="0"/>
                <w:numId w:val="10"/>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 xml:space="preserve">Governance arrangements improved to provide structured challenge. Capital Board now has </w:t>
            </w:r>
            <w:r>
              <w:rPr>
                <w:rFonts w:eastAsia="Times New Roman" w:cs="Times New Roman"/>
                <w:color w:val="000000"/>
                <w:lang w:eastAsia="en-GB"/>
              </w:rPr>
              <w:t>oversight of estimates as well as capital budgets so it can manage both through the life cycle of the project</w:t>
            </w:r>
          </w:p>
          <w:p w:rsidR="00355DAE" w:rsidP="00355DAE">
            <w:pPr>
              <w:autoSpaceDE w:val="0"/>
              <w:autoSpaceDN w:val="0"/>
              <w:adjustRightInd w:val="0"/>
              <w:spacing w:after="0" w:line="240" w:lineRule="auto"/>
              <w:rPr>
                <w:rFonts w:eastAsia="Times New Roman" w:cs="Times New Roman"/>
                <w:color w:val="000000"/>
                <w:lang w:eastAsia="en-GB"/>
              </w:rPr>
            </w:pPr>
          </w:p>
          <w:p w:rsidR="00355DAE" w:rsidRPr="00355DAE" w:rsidP="002B29E8">
            <w:pPr>
              <w:autoSpaceDE w:val="0"/>
              <w:autoSpaceDN w:val="0"/>
              <w:adjustRightInd w:val="0"/>
              <w:spacing w:after="0" w:line="240" w:lineRule="auto"/>
              <w:ind w:left="720"/>
              <w:rPr>
                <w:rFonts w:eastAsia="Times New Roman"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0C512C" w:rsidRPr="00E632C0" w:rsidP="000C512C">
            <w:pPr>
              <w:spacing w:after="0" w:line="240" w:lineRule="auto"/>
              <w:rPr>
                <w:rFonts w:eastAsia="Times New Roman" w:cs="Times New Roman"/>
                <w:color w:val="000000"/>
                <w:lang w:eastAsia="en-GB"/>
              </w:rPr>
            </w:pPr>
            <w:r>
              <w:rPr>
                <w:rFonts w:eastAsia="Times New Roman" w:cs="Times New Roman"/>
                <w:color w:val="000000"/>
                <w:lang w:eastAsia="en-GB"/>
              </w:rPr>
              <w:t>Level</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P="00B50556">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C512C" w:rsidRPr="00865C09" w:rsidP="00B505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r>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C8777A" w:rsidP="00B50556">
            <w:pPr>
              <w:spacing w:after="0" w:line="240" w:lineRule="auto"/>
              <w:rPr>
                <w:rFonts w:cs="Arial"/>
              </w:rPr>
            </w:pPr>
            <w:r w:rsidRPr="00B50556">
              <w:rPr>
                <w:rFonts w:cs="Arial"/>
              </w:rPr>
              <w:t xml:space="preserve">Not providing adequate service which places the LA at risk of appeals to SENDIST Tribunal, increased reputational risk via complaints corporately and to </w:t>
            </w:r>
            <w:r w:rsidRPr="00B50556">
              <w:rPr>
                <w:rFonts w:cs="Arial"/>
              </w:rPr>
              <w:t>LGO.</w:t>
            </w:r>
          </w:p>
          <w:p w:rsidR="00B50556" w:rsidRPr="00B50556" w:rsidP="00B50556">
            <w:pPr>
              <w:spacing w:after="0" w:line="240" w:lineRule="auto"/>
              <w:rPr>
                <w:rFonts w:cs="Arial"/>
              </w:rPr>
            </w:pPr>
          </w:p>
          <w:p w:rsidR="00C8777A" w:rsidP="00B50556">
            <w:pPr>
              <w:spacing w:after="0" w:line="240" w:lineRule="auto"/>
              <w:rPr>
                <w:rFonts w:cs="Arial"/>
              </w:rPr>
            </w:pPr>
            <w:r w:rsidRPr="00B50556">
              <w:rPr>
                <w:rFonts w:cs="Arial"/>
              </w:rPr>
              <w:t>Unmet need will result in CYP failing to meet their potential and therefore not be supported as positively as possible into adulthood.</w:t>
            </w:r>
          </w:p>
          <w:p w:rsidR="00B50556" w:rsidRPr="00B50556" w:rsidP="00B50556">
            <w:pPr>
              <w:spacing w:after="0" w:line="240" w:lineRule="auto"/>
              <w:rPr>
                <w:rFonts w:cs="Arial"/>
              </w:rPr>
            </w:pPr>
          </w:p>
          <w:p w:rsidR="00C8777A" w:rsidP="00B50556">
            <w:pPr>
              <w:spacing w:after="0" w:line="240" w:lineRule="auto"/>
              <w:rPr>
                <w:rFonts w:cs="Arial"/>
              </w:rPr>
            </w:pPr>
            <w:r w:rsidRPr="00B50556">
              <w:rPr>
                <w:rFonts w:cs="Arial"/>
              </w:rPr>
              <w:t>The failure to recruit and retain staff.</w:t>
            </w:r>
          </w:p>
          <w:p w:rsidR="00B50556" w:rsidRPr="00B50556" w:rsidP="00B50556">
            <w:pPr>
              <w:spacing w:after="0" w:line="240" w:lineRule="auto"/>
              <w:rPr>
                <w:rFonts w:ascii="Calibri" w:eastAsia="Times New Roman" w:hAnsi="Calibri" w:cs="Times New Roman"/>
                <w:color w:val="000000"/>
                <w:lang w:eastAsia="en-GB"/>
              </w:rPr>
            </w:pPr>
          </w:p>
          <w:p w:rsidR="000C512C" w:rsidP="00B50556">
            <w:pPr>
              <w:spacing w:after="0" w:line="240" w:lineRule="auto"/>
              <w:rPr>
                <w:rFonts w:ascii="Arial" w:hAnsi="Arial" w:cs="Arial"/>
                <w:sz w:val="24"/>
                <w:szCs w:val="24"/>
              </w:rPr>
            </w:pPr>
            <w:r w:rsidRPr="00B50556">
              <w:rPr>
                <w:rFonts w:cs="Arial"/>
              </w:rPr>
              <w:t>Lack of confidence in council services.</w:t>
            </w:r>
            <w:r w:rsidRPr="00B50556">
              <w:rPr>
                <w:rFonts w:ascii="Arial" w:hAnsi="Arial" w:cs="Arial"/>
                <w:sz w:val="24"/>
                <w:szCs w:val="24"/>
              </w:rPr>
              <w:t xml:space="preserve">  </w:t>
            </w:r>
          </w:p>
          <w:p w:rsidR="00B50556" w:rsidRPr="00B50556" w:rsidP="00B50556">
            <w:pPr>
              <w:spacing w:after="0" w:line="240" w:lineRule="auto"/>
              <w:rPr>
                <w:rFonts w:ascii="Calibri" w:eastAsia="Times New Roman" w:hAnsi="Calibri" w:cs="Times New Roman"/>
                <w:color w:val="000000"/>
                <w:lang w:eastAsia="en-GB"/>
              </w:rPr>
            </w:pPr>
          </w:p>
          <w:p w:rsidR="00B50556" w:rsidRPr="00B50556" w:rsidP="00B50556">
            <w:pPr>
              <w:spacing w:after="0" w:line="240" w:lineRule="auto"/>
              <w:rPr>
                <w:rFonts w:ascii="Calibri" w:eastAsia="Times New Roman" w:hAnsi="Calibri" w:cs="Times New Roman"/>
                <w:color w:val="000000"/>
                <w:lang w:eastAsia="en-GB"/>
              </w:rPr>
            </w:pPr>
            <w:r w:rsidRPr="00B50556">
              <w:rPr>
                <w:rFonts w:cs="Arial"/>
              </w:rPr>
              <w:t>The lack of accessibility and</w:t>
            </w:r>
            <w:r w:rsidRPr="00B50556">
              <w:rPr>
                <w:rFonts w:cs="Arial"/>
              </w:rPr>
              <w:t xml:space="preserve"> quality of information on the local offer</w:t>
            </w:r>
          </w:p>
        </w:tc>
        <w:tc>
          <w:tcPr>
            <w:tcW w:w="4253" w:type="dxa"/>
            <w:tcBorders>
              <w:top w:val="nil"/>
              <w:left w:val="nil"/>
              <w:bottom w:val="single" w:sz="4" w:space="0" w:color="auto"/>
              <w:right w:val="single" w:sz="4" w:space="0" w:color="auto"/>
            </w:tcBorders>
            <w:shd w:val="clear" w:color="auto" w:fill="auto"/>
          </w:tcPr>
          <w:p w:rsidR="00C8777A" w:rsidRPr="00C8777A" w:rsidP="00D206C7">
            <w:pPr>
              <w:pStyle w:val="ListParagraph"/>
              <w:numPr>
                <w:ilvl w:val="0"/>
                <w:numId w:val="12"/>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C8777A" w:rsidRPr="00C8777A" w:rsidP="00D206C7">
            <w:pPr>
              <w:pStyle w:val="ListParagraph"/>
              <w:numPr>
                <w:ilvl w:val="1"/>
                <w:numId w:val="12"/>
              </w:numPr>
              <w:spacing w:after="0" w:line="240" w:lineRule="auto"/>
              <w:rPr>
                <w:rFonts w:cs="Arial"/>
              </w:rPr>
            </w:pPr>
            <w:r w:rsidRPr="00C8777A">
              <w:rPr>
                <w:rFonts w:cs="Arial"/>
              </w:rPr>
              <w:t xml:space="preserve">The lack of strategic leadership and vision across the partnership </w:t>
            </w:r>
          </w:p>
          <w:p w:rsidR="00C8777A" w:rsidRPr="00C8777A" w:rsidP="00D206C7">
            <w:pPr>
              <w:pStyle w:val="ListParagraph"/>
              <w:numPr>
                <w:ilvl w:val="1"/>
                <w:numId w:val="12"/>
              </w:numPr>
              <w:spacing w:after="0" w:line="240" w:lineRule="auto"/>
              <w:rPr>
                <w:rFonts w:cs="Arial"/>
              </w:rPr>
            </w:pPr>
            <w:r w:rsidRPr="00C8777A">
              <w:rPr>
                <w:rFonts w:cs="Arial"/>
              </w:rPr>
              <w:t xml:space="preserve">Leaders’ inaccurate understanding of the local area </w:t>
            </w:r>
          </w:p>
          <w:p w:rsidR="00C8777A" w:rsidRPr="00C8777A" w:rsidP="00D206C7">
            <w:pPr>
              <w:pStyle w:val="ListParagraph"/>
              <w:numPr>
                <w:ilvl w:val="1"/>
                <w:numId w:val="12"/>
              </w:numPr>
              <w:spacing w:after="0" w:line="240" w:lineRule="auto"/>
              <w:rPr>
                <w:rFonts w:cs="Arial"/>
              </w:rPr>
            </w:pPr>
            <w:r w:rsidRPr="00C8777A">
              <w:rPr>
                <w:rFonts w:cs="Arial"/>
              </w:rPr>
              <w:t xml:space="preserve">Weak joint commissioning arrangements that are not well developed or evaluated </w:t>
            </w:r>
          </w:p>
          <w:p w:rsidR="00C8777A" w:rsidRPr="00C8777A" w:rsidP="00D206C7">
            <w:pPr>
              <w:pStyle w:val="ListParagraph"/>
              <w:numPr>
                <w:ilvl w:val="1"/>
                <w:numId w:val="12"/>
              </w:numPr>
              <w:spacing w:after="0" w:line="240" w:lineRule="auto"/>
              <w:rPr>
                <w:rFonts w:cs="Arial"/>
              </w:rPr>
            </w:pPr>
            <w:r w:rsidRPr="00C8777A">
              <w:rPr>
                <w:rFonts w:cs="Arial"/>
              </w:rPr>
              <w:t>The failure to engage effectively with parents and car</w:t>
            </w:r>
            <w:r w:rsidRPr="00C8777A">
              <w:rPr>
                <w:rFonts w:cs="Arial"/>
              </w:rPr>
              <w:t xml:space="preserve">ers </w:t>
            </w:r>
          </w:p>
          <w:p w:rsidR="00C8777A" w:rsidRPr="00C8777A" w:rsidP="00D206C7">
            <w:pPr>
              <w:pStyle w:val="ListParagraph"/>
              <w:numPr>
                <w:ilvl w:val="1"/>
                <w:numId w:val="12"/>
              </w:numPr>
              <w:spacing w:after="0" w:line="240" w:lineRule="auto"/>
              <w:rPr>
                <w:rFonts w:cs="Arial"/>
              </w:rPr>
            </w:pPr>
            <w:r w:rsidRPr="00C8777A">
              <w:rPr>
                <w:rFonts w:cs="Arial"/>
              </w:rPr>
              <w:t xml:space="preserve">The confusing, complicated and arbitrary systems and processes of identification </w:t>
            </w:r>
          </w:p>
          <w:p w:rsidR="00C8777A" w:rsidRPr="00C8777A" w:rsidP="00D206C7">
            <w:pPr>
              <w:pStyle w:val="ListParagraph"/>
              <w:numPr>
                <w:ilvl w:val="1"/>
                <w:numId w:val="12"/>
              </w:numPr>
              <w:spacing w:after="0" w:line="240" w:lineRule="auto"/>
              <w:rPr>
                <w:rFonts w:cs="Arial"/>
              </w:rPr>
            </w:pPr>
            <w:r w:rsidRPr="00C8777A">
              <w:rPr>
                <w:rFonts w:cs="Arial"/>
              </w:rPr>
              <w:t xml:space="preserve">The endemic weaknesses in the quality of EHC plans </w:t>
            </w:r>
          </w:p>
          <w:p w:rsidR="00C8777A" w:rsidRPr="00C8777A" w:rsidP="00D206C7">
            <w:pPr>
              <w:pStyle w:val="ListParagraph"/>
              <w:numPr>
                <w:ilvl w:val="1"/>
                <w:numId w:val="12"/>
              </w:numPr>
              <w:spacing w:after="0" w:line="240" w:lineRule="auto"/>
              <w:rPr>
                <w:rFonts w:cs="Arial"/>
              </w:rPr>
            </w:pPr>
            <w:r w:rsidRPr="00C8777A">
              <w:rPr>
                <w:rFonts w:cs="Arial"/>
              </w:rPr>
              <w:t>The absence of effective diagnostic pathways for ASD across the local area, and no diagnostic pathway in the north of</w:t>
            </w:r>
            <w:r w:rsidRPr="00C8777A">
              <w:rPr>
                <w:rFonts w:cs="Arial"/>
              </w:rPr>
              <w:t xml:space="preserve"> the area </w:t>
            </w:r>
          </w:p>
          <w:p w:rsidR="00C8777A" w:rsidRPr="00C8777A" w:rsidP="00D206C7">
            <w:pPr>
              <w:pStyle w:val="ListParagraph"/>
              <w:numPr>
                <w:ilvl w:val="1"/>
                <w:numId w:val="12"/>
              </w:numPr>
              <w:spacing w:after="0" w:line="240" w:lineRule="auto"/>
              <w:rPr>
                <w:rFonts w:cs="Arial"/>
              </w:rPr>
            </w:pPr>
            <w:r w:rsidRPr="00C8777A">
              <w:rPr>
                <w:rFonts w:cs="Arial"/>
              </w:rPr>
              <w:t xml:space="preserve">No effective strategy to improve the outcomes of children and young people who have SEN and/or disabilities </w:t>
            </w:r>
          </w:p>
          <w:p w:rsidR="00C8777A" w:rsidRPr="00C8777A" w:rsidP="00D206C7">
            <w:pPr>
              <w:pStyle w:val="ListParagraph"/>
              <w:numPr>
                <w:ilvl w:val="1"/>
                <w:numId w:val="12"/>
              </w:numPr>
              <w:spacing w:after="0" w:line="240" w:lineRule="auto"/>
              <w:rPr>
                <w:rFonts w:cs="Arial"/>
              </w:rPr>
            </w:pPr>
            <w:r w:rsidRPr="00C8777A">
              <w:rPr>
                <w:rFonts w:cs="Arial"/>
              </w:rPr>
              <w:t xml:space="preserve">Poor transition arrangements in 0–25 healthcare services  </w:t>
            </w:r>
          </w:p>
          <w:p w:rsidR="00C8777A" w:rsidRPr="00C8777A" w:rsidP="00D206C7">
            <w:pPr>
              <w:pStyle w:val="ListParagraph"/>
              <w:numPr>
                <w:ilvl w:val="1"/>
                <w:numId w:val="12"/>
              </w:numPr>
              <w:spacing w:after="0" w:line="240" w:lineRule="auto"/>
              <w:rPr>
                <w:rFonts w:cs="Arial"/>
              </w:rPr>
            </w:pPr>
            <w:r w:rsidRPr="00C8777A">
              <w:rPr>
                <w:rFonts w:cs="Arial"/>
              </w:rPr>
              <w:t>The disconcerting proportion of children and young people who have an EHC pla</w:t>
            </w:r>
            <w:r w:rsidRPr="00C8777A">
              <w:rPr>
                <w:rFonts w:cs="Arial"/>
              </w:rPr>
              <w:t xml:space="preserve">n or statement of SEN who are permanently excluded from school </w:t>
            </w:r>
          </w:p>
          <w:p w:rsidR="00C8777A" w:rsidRPr="00C8777A" w:rsidP="00D206C7">
            <w:pPr>
              <w:pStyle w:val="ListParagraph"/>
              <w:numPr>
                <w:ilvl w:val="1"/>
                <w:numId w:val="12"/>
              </w:numPr>
              <w:spacing w:after="0" w:line="240" w:lineRule="auto"/>
              <w:rPr>
                <w:rFonts w:cs="Arial"/>
              </w:rPr>
            </w:pPr>
            <w:r w:rsidRPr="00C8777A">
              <w:rPr>
                <w:rFonts w:cs="Arial"/>
              </w:rPr>
              <w:t xml:space="preserve">The inequalities in provision based on location </w:t>
            </w:r>
          </w:p>
          <w:p w:rsidR="000C512C" w:rsidRPr="000A535B" w:rsidP="000A535B">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C8777A" w:rsidRPr="00C8777A" w:rsidP="00D206C7">
            <w:pPr>
              <w:pStyle w:val="ListParagraph"/>
              <w:numPr>
                <w:ilvl w:val="0"/>
                <w:numId w:val="3"/>
              </w:numPr>
              <w:spacing w:after="0" w:line="240" w:lineRule="auto"/>
              <w:rPr>
                <w:rFonts w:cs="Arial"/>
              </w:rPr>
            </w:pPr>
            <w:r w:rsidRPr="00C8777A">
              <w:rPr>
                <w:rFonts w:cs="Arial"/>
              </w:rPr>
              <w:t>Recruitment of qualified staff funded by the SEND reform grant.</w:t>
            </w:r>
          </w:p>
          <w:p w:rsidR="00C8777A" w:rsidRPr="00C8777A" w:rsidP="00D206C7">
            <w:pPr>
              <w:pStyle w:val="ListParagraph"/>
              <w:numPr>
                <w:ilvl w:val="0"/>
                <w:numId w:val="3"/>
              </w:numPr>
              <w:spacing w:after="0" w:line="240" w:lineRule="auto"/>
              <w:rPr>
                <w:rFonts w:cs="Arial"/>
              </w:rPr>
            </w:pPr>
            <w:r w:rsidRPr="00C8777A">
              <w:rPr>
                <w:rFonts w:cs="Arial"/>
              </w:rPr>
              <w:t xml:space="preserve">Commissioning arrangements with Health being reviewed. </w:t>
            </w:r>
          </w:p>
          <w:p w:rsidR="000C512C" w:rsidRPr="00330DCC" w:rsidP="00D206C7">
            <w:pPr>
              <w:pStyle w:val="ListParagraph"/>
              <w:numPr>
                <w:ilvl w:val="0"/>
                <w:numId w:val="3"/>
              </w:numPr>
              <w:spacing w:after="0" w:line="240" w:lineRule="auto"/>
              <w:rPr>
                <w:rFonts w:ascii="Calibri" w:eastAsia="Times New Roman" w:hAnsi="Calibri" w:cs="Times New Roman"/>
                <w:color w:val="000000"/>
                <w:lang w:eastAsia="en-GB"/>
              </w:rPr>
            </w:pPr>
            <w:r w:rsidRPr="00C8777A">
              <w:rPr>
                <w:rFonts w:cs="Arial"/>
              </w:rPr>
              <w:t xml:space="preserve">The actions to </w:t>
            </w:r>
            <w:r w:rsidRPr="00C8777A">
              <w:rPr>
                <w:rFonts w:cs="Arial"/>
              </w:rPr>
              <w:t>implement the Written Statement of Action.</w:t>
            </w:r>
            <w:r>
              <w:rPr>
                <w:rFonts w:cs="Arial"/>
              </w:rPr>
              <w:t xml:space="preserve"> These include:</w:t>
            </w:r>
          </w:p>
          <w:p w:rsidR="00330DCC" w:rsidRPr="002D15E9" w:rsidP="00330DCC">
            <w:pPr>
              <w:pStyle w:val="ListParagraph"/>
              <w:numPr>
                <w:ilvl w:val="1"/>
                <w:numId w:val="3"/>
              </w:numPr>
              <w:spacing w:after="0" w:line="240" w:lineRule="auto"/>
              <w:rPr>
                <w:rFonts w:cs="Arial"/>
                <w:i/>
              </w:rPr>
            </w:pPr>
            <w:r w:rsidRPr="002D15E9">
              <w:rPr>
                <w:rFonts w:cs="Arial"/>
                <w:i/>
              </w:rPr>
              <w:t>SEND Partnership Board established with five thematic working groups to implement the written statement of action.</w:t>
            </w:r>
          </w:p>
          <w:p w:rsidR="00330DCC" w:rsidRPr="002D15E9" w:rsidP="00330DCC">
            <w:pPr>
              <w:pStyle w:val="ListParagraph"/>
              <w:numPr>
                <w:ilvl w:val="1"/>
                <w:numId w:val="3"/>
              </w:numPr>
              <w:spacing w:after="0" w:line="240" w:lineRule="auto"/>
              <w:rPr>
                <w:rFonts w:cs="Arial"/>
                <w:i/>
              </w:rPr>
            </w:pPr>
            <w:r w:rsidRPr="002D15E9">
              <w:rPr>
                <w:rFonts w:cs="Arial"/>
                <w:i/>
              </w:rPr>
              <w:t xml:space="preserve">SEND Partnership team delivering a series of parent/carer engagement events across </w:t>
            </w:r>
            <w:r w:rsidRPr="002D15E9">
              <w:rPr>
                <w:rFonts w:cs="Arial"/>
                <w:i/>
              </w:rPr>
              <w:t xml:space="preserve">the county. Further programme of events are being planned for the autumn. </w:t>
            </w:r>
          </w:p>
          <w:p w:rsidR="00330DCC" w:rsidRPr="002D15E9" w:rsidP="00330DCC">
            <w:pPr>
              <w:pStyle w:val="ListParagraph"/>
              <w:numPr>
                <w:ilvl w:val="1"/>
                <w:numId w:val="3"/>
              </w:numPr>
              <w:spacing w:after="0" w:line="240" w:lineRule="auto"/>
              <w:rPr>
                <w:rFonts w:cs="Arial"/>
                <w:i/>
              </w:rPr>
            </w:pPr>
            <w:r w:rsidRPr="002D15E9">
              <w:rPr>
                <w:rFonts w:cs="Arial"/>
                <w:i/>
              </w:rPr>
              <w:t xml:space="preserve">Open feedback survey in place. </w:t>
            </w:r>
          </w:p>
          <w:p w:rsidR="00330DCC" w:rsidRPr="002D15E9" w:rsidP="00330DCC">
            <w:pPr>
              <w:pStyle w:val="ListParagraph"/>
              <w:numPr>
                <w:ilvl w:val="1"/>
                <w:numId w:val="3"/>
              </w:numPr>
              <w:spacing w:after="0" w:line="240" w:lineRule="auto"/>
              <w:rPr>
                <w:rFonts w:cs="Arial"/>
                <w:i/>
              </w:rPr>
            </w:pPr>
            <w:r w:rsidRPr="002D15E9">
              <w:rPr>
                <w:rFonts w:cs="Arial"/>
                <w:i/>
              </w:rPr>
              <w:t>Supporting the formation of a Lancashire Parent/Carer forum.</w:t>
            </w:r>
          </w:p>
          <w:p w:rsidR="00330DCC" w:rsidRPr="002D15E9" w:rsidP="00330DCC">
            <w:pPr>
              <w:pStyle w:val="ListParagraph"/>
              <w:numPr>
                <w:ilvl w:val="1"/>
                <w:numId w:val="3"/>
              </w:numPr>
              <w:spacing w:after="0" w:line="240" w:lineRule="auto"/>
              <w:rPr>
                <w:rFonts w:cs="Arial"/>
                <w:i/>
              </w:rPr>
            </w:pPr>
            <w:r w:rsidRPr="002D15E9">
              <w:rPr>
                <w:rFonts w:cs="Arial"/>
                <w:i/>
              </w:rPr>
              <w:t>Implementation of the early help (IT) module.</w:t>
            </w:r>
          </w:p>
          <w:p w:rsidR="00330DCC" w:rsidRPr="00330DCC" w:rsidP="00330DCC">
            <w:pPr>
              <w:spacing w:after="0" w:line="240" w:lineRule="auto"/>
              <w:rPr>
                <w:rFonts w:ascii="Calibri" w:eastAsia="Times New Roman" w:hAnsi="Calibri" w:cs="Times New Roman"/>
                <w:color w:val="000000"/>
                <w:lang w:eastAsia="en-GB"/>
              </w:rPr>
            </w:pPr>
          </w:p>
          <w:p w:rsidR="00C8777A" w:rsidRPr="00A56E48" w:rsidP="00D206C7">
            <w:pPr>
              <w:pStyle w:val="ListParagraph"/>
              <w:numPr>
                <w:ilvl w:val="0"/>
                <w:numId w:val="3"/>
              </w:numPr>
              <w:spacing w:after="0" w:line="240" w:lineRule="auto"/>
              <w:rPr>
                <w:rFonts w:ascii="Calibri" w:eastAsia="Times New Roman" w:hAnsi="Calibri" w:cs="Times New Roman"/>
                <w:color w:val="000000"/>
                <w:lang w:eastAsia="en-GB"/>
              </w:rPr>
            </w:pPr>
            <w:r>
              <w:rPr>
                <w:rFonts w:cs="Arial"/>
              </w:rPr>
              <w:t>Strategic reporting and monitoring of imp</w:t>
            </w:r>
            <w:r>
              <w:rPr>
                <w:rFonts w:cs="Arial"/>
              </w:rPr>
              <w:t>rovement plan at Cabinet and CMT level.</w:t>
            </w:r>
          </w:p>
          <w:p w:rsidR="00A56E48" w:rsidRPr="00BE79A2" w:rsidP="00D206C7">
            <w:pPr>
              <w:pStyle w:val="ListParagraph"/>
              <w:numPr>
                <w:ilvl w:val="0"/>
                <w:numId w:val="3"/>
              </w:numPr>
              <w:spacing w:after="0" w:line="240" w:lineRule="auto"/>
              <w:rPr>
                <w:rFonts w:ascii="Calibri" w:eastAsia="Times New Roman" w:hAnsi="Calibri" w:cs="Times New Roman"/>
                <w:color w:val="000000"/>
                <w:lang w:eastAsia="en-GB"/>
              </w:rPr>
            </w:pPr>
            <w:r>
              <w:rPr>
                <w:rFonts w:cs="Arial"/>
              </w:rPr>
              <w:t>Active leadership of Health and Wellbeing Partnership is leading SEND improvement plan.</w:t>
            </w:r>
          </w:p>
          <w:p w:rsidR="00BE79A2" w:rsidP="00BE79A2">
            <w:pPr>
              <w:pStyle w:val="ListParagraph"/>
              <w:spacing w:after="0" w:line="240" w:lineRule="auto"/>
              <w:rPr>
                <w:rFonts w:cs="Arial"/>
              </w:rPr>
            </w:pPr>
          </w:p>
          <w:p w:rsidR="00BE79A2" w:rsidP="00BE79A2">
            <w:pPr>
              <w:pStyle w:val="ListParagraph"/>
              <w:spacing w:after="0" w:line="240" w:lineRule="auto"/>
              <w:rPr>
                <w:rFonts w:cs="Arial"/>
              </w:rPr>
            </w:pPr>
          </w:p>
          <w:p w:rsidR="00BE79A2" w:rsidP="00BE79A2">
            <w:pPr>
              <w:pStyle w:val="ListParagraph"/>
              <w:spacing w:after="0" w:line="240" w:lineRule="auto"/>
              <w:rPr>
                <w:rFonts w:cs="Arial"/>
              </w:rPr>
            </w:pPr>
          </w:p>
          <w:p w:rsidR="00BE79A2" w:rsidP="00BE79A2">
            <w:pPr>
              <w:pStyle w:val="ListParagraph"/>
              <w:spacing w:after="0" w:line="240" w:lineRule="auto"/>
              <w:rPr>
                <w:rFonts w:cs="Arial"/>
              </w:rPr>
            </w:pPr>
          </w:p>
          <w:p w:rsidR="00BE79A2" w:rsidRPr="00865C09" w:rsidP="00BE79A2">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C512C" w:rsidRPr="00050C7D" w:rsidP="000C512C">
            <w:pPr>
              <w:spacing w:after="0" w:line="240" w:lineRule="auto"/>
              <w:rPr>
                <w:rFonts w:eastAsia="Times New Roman" w:cs="Times New Roman"/>
                <w:color w:val="000000"/>
                <w:lang w:eastAsia="en-GB"/>
              </w:rPr>
            </w:pPr>
            <w:r w:rsidRPr="00050C7D">
              <w:rPr>
                <w:rFonts w:cs="Arial"/>
              </w:rPr>
              <w:t xml:space="preserve">The Local Area SEND Inspection identified serious weakness in delivery of the SEND </w:t>
            </w:r>
            <w:r w:rsidRPr="00050C7D">
              <w:rPr>
                <w:rFonts w:cs="Arial"/>
              </w:rPr>
              <w:t>Reforms.</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C924FB" w:rsidP="00B50556">
            <w:pPr>
              <w:rPr>
                <w:rFonts w:ascii="Calibri" w:hAnsi="Calibri"/>
                <w:color w:val="000000"/>
              </w:rPr>
            </w:pPr>
            <w:r>
              <w:rPr>
                <w:rFonts w:ascii="Calibri" w:hAnsi="Calibri"/>
                <w:color w:val="000000"/>
              </w:rPr>
              <w:t>CR9</w:t>
            </w:r>
          </w:p>
        </w:tc>
        <w:tc>
          <w:tcPr>
            <w:tcW w:w="1843"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Discharge of patients from hospital into their own home or enablement/short term care in a safe and timely manner</w:t>
            </w:r>
          </w:p>
          <w:p w:rsidR="00B50556" w:rsidP="00970808">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Organisational</w:t>
            </w:r>
          </w:p>
        </w:tc>
        <w:tc>
          <w:tcPr>
            <w:tcW w:w="2693" w:type="dxa"/>
            <w:tcBorders>
              <w:top w:val="nil"/>
              <w:left w:val="nil"/>
              <w:bottom w:val="single" w:sz="4" w:space="0" w:color="auto"/>
              <w:right w:val="single" w:sz="4" w:space="0" w:color="auto"/>
            </w:tcBorders>
            <w:shd w:val="clear" w:color="auto" w:fill="auto"/>
          </w:tcPr>
          <w:p w:rsidR="001B59A7" w:rsidP="00970808">
            <w:pPr>
              <w:rPr>
                <w:rFonts w:ascii="Calibri" w:hAnsi="Calibri"/>
                <w:color w:val="000000"/>
              </w:rPr>
            </w:pPr>
            <w:r>
              <w:rPr>
                <w:rFonts w:ascii="Calibri" w:hAnsi="Calibri"/>
                <w:color w:val="000000"/>
              </w:rPr>
              <w:t xml:space="preserve">Service users staying longer in an acute hospital setting leads to deconditioning of service user (older people </w:t>
            </w:r>
            <w:r>
              <w:rPr>
                <w:rFonts w:ascii="Calibri" w:hAnsi="Calibri"/>
                <w:color w:val="000000"/>
              </w:rPr>
              <w:t xml:space="preserve">often lose skills and the physical ability to undertake activity), which increases reliance on social care post discharge and as a result an increased cost. </w:t>
            </w:r>
          </w:p>
          <w:p w:rsidR="00141566" w:rsidP="00970808">
            <w:pPr>
              <w:rPr>
                <w:rFonts w:ascii="Calibri" w:hAnsi="Calibri"/>
                <w:color w:val="000000"/>
              </w:rPr>
            </w:pPr>
            <w:r>
              <w:rPr>
                <w:rFonts w:ascii="Calibri" w:hAnsi="Calibri"/>
                <w:color w:val="000000"/>
              </w:rPr>
              <w:t>Increased pressure on adult social care. Cost to the health economy, as prolonged hospital stay, w</w:t>
            </w:r>
            <w:r>
              <w:rPr>
                <w:rFonts w:ascii="Calibri" w:hAnsi="Calibri"/>
                <w:color w:val="000000"/>
              </w:rPr>
              <w:t>ill increase tariff. Effect on relationships with health economy.</w:t>
            </w:r>
          </w:p>
          <w:p w:rsidR="00141566" w:rsidP="00141566">
            <w:pPr>
              <w:pStyle w:val="CommentText"/>
            </w:pPr>
            <w:r>
              <w:t xml:space="preserve">Risk that pressure to deliver targets results in expedient decisions   which sees individuals discharged but not with the  most suitable  care </w:t>
            </w:r>
            <w:r>
              <w:t>package and thus  recovery and independence  no</w:t>
            </w:r>
            <w:r>
              <w:t xml:space="preserve">t promoted and risk of readmission  </w:t>
            </w:r>
          </w:p>
          <w:p w:rsidR="00C924FB" w:rsidP="001B59A7">
            <w:pPr>
              <w:rPr>
                <w:rFonts w:ascii="Calibri" w:hAnsi="Calibri"/>
                <w:color w:val="000000"/>
              </w:rPr>
            </w:pPr>
            <w:r>
              <w:rPr>
                <w:rFonts w:ascii="Calibri" w:hAnsi="Calibri"/>
                <w:color w:val="000000"/>
              </w:rPr>
              <w:t>Inability to agree or deliver challenging Delayed Transfer of Care (DTOC) national targets. Inability to manage short term pressure for reablement services.</w:t>
            </w:r>
          </w:p>
        </w:tc>
        <w:tc>
          <w:tcPr>
            <w:tcW w:w="4253" w:type="dxa"/>
            <w:tcBorders>
              <w:top w:val="nil"/>
              <w:left w:val="nil"/>
              <w:bottom w:val="single" w:sz="4" w:space="0" w:color="auto"/>
              <w:right w:val="single" w:sz="4" w:space="0" w:color="auto"/>
            </w:tcBorders>
            <w:shd w:val="clear" w:color="auto" w:fill="auto"/>
          </w:tcPr>
          <w:p w:rsidR="001B59A7" w:rsidP="00D206C7">
            <w:pPr>
              <w:pStyle w:val="ListParagraph"/>
              <w:numPr>
                <w:ilvl w:val="0"/>
                <w:numId w:val="12"/>
              </w:numPr>
              <w:rPr>
                <w:rFonts w:ascii="Calibri" w:hAnsi="Calibri"/>
                <w:color w:val="000000"/>
              </w:rPr>
            </w:pPr>
            <w:r w:rsidRPr="001B59A7">
              <w:rPr>
                <w:rFonts w:ascii="Calibri" w:hAnsi="Calibri"/>
                <w:color w:val="000000"/>
              </w:rPr>
              <w:t>Regular data set produced and analysed by business information</w:t>
            </w:r>
            <w:r w:rsidRPr="001B59A7">
              <w:rPr>
                <w:rFonts w:ascii="Calibri" w:hAnsi="Calibri"/>
                <w:color w:val="000000"/>
              </w:rPr>
              <w:t xml:space="preserve">. </w:t>
            </w:r>
          </w:p>
          <w:p w:rsidR="001B59A7" w:rsidRPr="001B59A7" w:rsidP="001B59A7">
            <w:pPr>
              <w:pStyle w:val="ListParagraph"/>
              <w:rPr>
                <w:rFonts w:ascii="Calibri" w:hAnsi="Calibri"/>
                <w:color w:val="000000"/>
              </w:rPr>
            </w:pPr>
          </w:p>
          <w:p w:rsidR="001B59A7" w:rsidP="00D206C7">
            <w:pPr>
              <w:pStyle w:val="ListParagraph"/>
              <w:numPr>
                <w:ilvl w:val="0"/>
                <w:numId w:val="12"/>
              </w:numPr>
              <w:rPr>
                <w:rFonts w:ascii="Calibri" w:hAnsi="Calibri"/>
                <w:color w:val="000000"/>
              </w:rPr>
            </w:pPr>
            <w:r w:rsidRPr="001B59A7">
              <w:rPr>
                <w:rFonts w:ascii="Calibri" w:hAnsi="Calibri"/>
                <w:color w:val="000000"/>
              </w:rPr>
              <w:t>Cluster boards for P2I for reablement and acute joined to ensure good com</w:t>
            </w:r>
            <w:r>
              <w:rPr>
                <w:rFonts w:ascii="Calibri" w:hAnsi="Calibri"/>
                <w:color w:val="000000"/>
              </w:rPr>
              <w:t>munications</w:t>
            </w:r>
            <w:r w:rsidRPr="001B59A7">
              <w:rPr>
                <w:rFonts w:ascii="Calibri" w:hAnsi="Calibri"/>
                <w:color w:val="000000"/>
              </w:rPr>
              <w:t xml:space="preserve">.  </w:t>
            </w:r>
          </w:p>
          <w:p w:rsidR="001B59A7" w:rsidRPr="001B59A7" w:rsidP="001B59A7">
            <w:pPr>
              <w:pStyle w:val="ListParagraph"/>
              <w:rPr>
                <w:rFonts w:ascii="Calibri" w:hAnsi="Calibri"/>
                <w:color w:val="000000"/>
              </w:rPr>
            </w:pPr>
          </w:p>
          <w:p w:rsidR="00C924FB" w:rsidRPr="001B59A7" w:rsidP="00D206C7">
            <w:pPr>
              <w:pStyle w:val="ListParagraph"/>
              <w:numPr>
                <w:ilvl w:val="0"/>
                <w:numId w:val="12"/>
              </w:numPr>
              <w:rPr>
                <w:rFonts w:ascii="Calibri" w:hAnsi="Calibri"/>
                <w:color w:val="000000"/>
              </w:rPr>
            </w:pPr>
            <w:r w:rsidRPr="001B59A7">
              <w:rPr>
                <w:rFonts w:ascii="Calibri" w:hAnsi="Calibri"/>
                <w:color w:val="000000"/>
              </w:rPr>
              <w:t>Focus at B</w:t>
            </w:r>
            <w:r>
              <w:rPr>
                <w:rFonts w:ascii="Calibri" w:hAnsi="Calibri"/>
                <w:color w:val="000000"/>
              </w:rPr>
              <w:t xml:space="preserve">etter </w:t>
            </w:r>
            <w:r w:rsidRPr="001B59A7">
              <w:rPr>
                <w:rFonts w:ascii="Calibri" w:hAnsi="Calibri"/>
                <w:color w:val="000000"/>
              </w:rPr>
              <w:t>C</w:t>
            </w:r>
            <w:r>
              <w:rPr>
                <w:rFonts w:ascii="Calibri" w:hAnsi="Calibri"/>
                <w:color w:val="000000"/>
              </w:rPr>
              <w:t xml:space="preserve">are </w:t>
            </w:r>
            <w:r w:rsidRPr="001B59A7">
              <w:rPr>
                <w:rFonts w:ascii="Calibri" w:hAnsi="Calibri"/>
                <w:color w:val="000000"/>
              </w:rPr>
              <w:t>F</w:t>
            </w:r>
            <w:r>
              <w:rPr>
                <w:rFonts w:ascii="Calibri" w:hAnsi="Calibri"/>
                <w:color w:val="000000"/>
              </w:rPr>
              <w:t>unds</w:t>
            </w:r>
            <w:r w:rsidRPr="001B59A7">
              <w:rPr>
                <w:rFonts w:ascii="Calibri" w:hAnsi="Calibri"/>
                <w:color w:val="000000"/>
              </w:rPr>
              <w:t xml:space="preserve"> meetings.  iBCF spending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20</w:t>
            </w:r>
          </w:p>
        </w:tc>
        <w:tc>
          <w:tcPr>
            <w:tcW w:w="5430" w:type="dxa"/>
            <w:tcBorders>
              <w:top w:val="nil"/>
              <w:left w:val="nil"/>
              <w:bottom w:val="single" w:sz="4" w:space="0" w:color="auto"/>
              <w:right w:val="single" w:sz="4" w:space="0" w:color="auto"/>
            </w:tcBorders>
            <w:shd w:val="clear" w:color="auto" w:fill="auto"/>
          </w:tcPr>
          <w:p w:rsidR="00EB24A2" w:rsidRPr="00EB24A2" w:rsidP="00EB24A2">
            <w:pPr>
              <w:pStyle w:val="ListParagraph"/>
              <w:numPr>
                <w:ilvl w:val="0"/>
                <w:numId w:val="33"/>
              </w:numPr>
              <w:rPr>
                <w:rFonts w:ascii="Calibri" w:hAnsi="Calibri"/>
                <w:color w:val="000000"/>
              </w:rPr>
            </w:pPr>
            <w:r w:rsidRPr="00EB24A2">
              <w:rPr>
                <w:rFonts w:ascii="Calibri" w:hAnsi="Calibri"/>
                <w:color w:val="000000"/>
              </w:rPr>
              <w:t xml:space="preserve">Commissioned home </w:t>
            </w:r>
            <w:r w:rsidRPr="00EB24A2">
              <w:rPr>
                <w:rFonts w:ascii="Calibri" w:hAnsi="Calibri"/>
                <w:color w:val="000000"/>
              </w:rPr>
              <w:t>care framework.</w:t>
            </w:r>
          </w:p>
          <w:p w:rsidR="00EB24A2" w:rsidRPr="00EB24A2" w:rsidP="00EB24A2">
            <w:pPr>
              <w:pStyle w:val="ListParagraph"/>
              <w:numPr>
                <w:ilvl w:val="0"/>
                <w:numId w:val="33"/>
              </w:numPr>
              <w:rPr>
                <w:rFonts w:ascii="Calibri" w:hAnsi="Calibri"/>
                <w:color w:val="000000"/>
              </w:rPr>
            </w:pPr>
            <w:r w:rsidRPr="00EB24A2">
              <w:rPr>
                <w:rFonts w:ascii="Calibri" w:hAnsi="Calibri"/>
                <w:color w:val="000000"/>
              </w:rPr>
              <w:t xml:space="preserve">Increased capacity of reablement service. </w:t>
            </w:r>
          </w:p>
          <w:p w:rsidR="00EB24A2" w:rsidP="00EB24A2">
            <w:pPr>
              <w:pStyle w:val="ListParagraph"/>
              <w:numPr>
                <w:ilvl w:val="0"/>
                <w:numId w:val="33"/>
              </w:numPr>
              <w:rPr>
                <w:rFonts w:ascii="Calibri" w:hAnsi="Calibri"/>
                <w:color w:val="000000"/>
              </w:rPr>
            </w:pPr>
            <w:r w:rsidRPr="00EB24A2">
              <w:rPr>
                <w:rFonts w:ascii="Calibri" w:hAnsi="Calibri"/>
                <w:color w:val="000000"/>
              </w:rPr>
              <w:t>Weekly "winter" ops and commissioning meeting.</w:t>
            </w:r>
          </w:p>
          <w:p w:rsidR="00EB24A2" w:rsidP="00EB24A2">
            <w:pPr>
              <w:pStyle w:val="ListParagraph"/>
              <w:numPr>
                <w:ilvl w:val="0"/>
                <w:numId w:val="33"/>
              </w:numPr>
              <w:rPr>
                <w:rFonts w:ascii="Calibri" w:hAnsi="Calibri"/>
                <w:color w:val="000000"/>
              </w:rPr>
            </w:pPr>
            <w:r w:rsidRPr="00EB24A2">
              <w:rPr>
                <w:rFonts w:ascii="Calibri" w:hAnsi="Calibri"/>
                <w:color w:val="000000"/>
              </w:rPr>
              <w:t xml:space="preserve"> Implementing of eight high impact changes using iBCF monies to facilitate.  </w:t>
            </w:r>
          </w:p>
          <w:p w:rsidR="00EB24A2" w:rsidP="00EB24A2">
            <w:pPr>
              <w:pStyle w:val="ListParagraph"/>
              <w:numPr>
                <w:ilvl w:val="0"/>
                <w:numId w:val="33"/>
              </w:numPr>
              <w:rPr>
                <w:rFonts w:ascii="Calibri" w:hAnsi="Calibri"/>
                <w:color w:val="000000"/>
              </w:rPr>
            </w:pPr>
            <w:r w:rsidRPr="00EB24A2">
              <w:rPr>
                <w:rFonts w:ascii="Calibri" w:hAnsi="Calibri"/>
                <w:color w:val="000000"/>
              </w:rPr>
              <w:t xml:space="preserve">Roll out of passport to independence in an acute setting.  </w:t>
            </w:r>
          </w:p>
          <w:p w:rsidR="00EB24A2" w:rsidP="00EB24A2">
            <w:pPr>
              <w:pStyle w:val="ListParagraph"/>
              <w:numPr>
                <w:ilvl w:val="0"/>
                <w:numId w:val="33"/>
              </w:numPr>
              <w:rPr>
                <w:rFonts w:ascii="Calibri" w:hAnsi="Calibri"/>
                <w:color w:val="000000"/>
              </w:rPr>
            </w:pPr>
            <w:r w:rsidRPr="00EB24A2">
              <w:rPr>
                <w:rFonts w:ascii="Calibri" w:hAnsi="Calibri"/>
                <w:color w:val="000000"/>
              </w:rPr>
              <w:t>DTOC Board e</w:t>
            </w:r>
            <w:r w:rsidRPr="00EB24A2">
              <w:rPr>
                <w:rFonts w:ascii="Calibri" w:hAnsi="Calibri"/>
                <w:color w:val="000000"/>
              </w:rPr>
              <w:t xml:space="preserve">stablished. </w:t>
            </w:r>
          </w:p>
          <w:p w:rsidR="00EB24A2" w:rsidP="00EB24A2">
            <w:pPr>
              <w:pStyle w:val="ListParagraph"/>
              <w:numPr>
                <w:ilvl w:val="0"/>
                <w:numId w:val="33"/>
              </w:numPr>
              <w:rPr>
                <w:rFonts w:ascii="Calibri" w:hAnsi="Calibri"/>
                <w:color w:val="000000"/>
              </w:rPr>
            </w:pPr>
            <w:r w:rsidRPr="00EB24A2">
              <w:rPr>
                <w:rFonts w:ascii="Calibri" w:hAnsi="Calibri"/>
                <w:color w:val="000000"/>
              </w:rPr>
              <w:t xml:space="preserve">Programme Office defined future governance and programme management.  </w:t>
            </w:r>
          </w:p>
          <w:p w:rsidR="00EB24A2" w:rsidP="00EB24A2">
            <w:pPr>
              <w:pStyle w:val="ListParagraph"/>
              <w:numPr>
                <w:ilvl w:val="0"/>
                <w:numId w:val="33"/>
              </w:numPr>
              <w:rPr>
                <w:rFonts w:ascii="Calibri" w:hAnsi="Calibri"/>
                <w:color w:val="000000"/>
              </w:rPr>
            </w:pPr>
            <w:r w:rsidRPr="00EB24A2">
              <w:rPr>
                <w:rFonts w:ascii="Calibri" w:hAnsi="Calibri"/>
                <w:color w:val="000000"/>
              </w:rPr>
              <w:t>NHSE and LGA issued an Enhanced Care Support Offer which Newton Europe will deliver and is targeted at areas which will include Lancashire (1 of10 areas ) where there are c</w:t>
            </w:r>
            <w:r w:rsidRPr="00EB24A2">
              <w:rPr>
                <w:rFonts w:ascii="Calibri" w:hAnsi="Calibri"/>
                <w:color w:val="000000"/>
              </w:rPr>
              <w:t xml:space="preserve">hallenges in meeting DTOC Nov 2017 target ostensibly due to performance at LTHT. </w:t>
            </w:r>
          </w:p>
          <w:p w:rsidR="00EB24A2" w:rsidP="00EB24A2">
            <w:pPr>
              <w:pStyle w:val="ListParagraph"/>
              <w:numPr>
                <w:ilvl w:val="0"/>
                <w:numId w:val="33"/>
              </w:numPr>
              <w:rPr>
                <w:rFonts w:ascii="Calibri" w:hAnsi="Calibri"/>
                <w:color w:val="000000"/>
              </w:rPr>
            </w:pPr>
            <w:r w:rsidRPr="00EB24A2">
              <w:rPr>
                <w:rFonts w:ascii="Calibri" w:hAnsi="Calibri"/>
                <w:color w:val="000000"/>
              </w:rPr>
              <w:t xml:space="preserve">H&amp;WBB held a Check and Challenge panel 8/1/18 to establish what is working and to be systemised and standardised across entire system and where there are barriers and how as </w:t>
            </w:r>
            <w:r w:rsidRPr="00EB24A2">
              <w:rPr>
                <w:rFonts w:ascii="Calibri" w:hAnsi="Calibri"/>
                <w:color w:val="000000"/>
              </w:rPr>
              <w:t xml:space="preserve">a system we will tackle with BCF steering group   holding the accountability for progressing/monitoring.  </w:t>
            </w:r>
          </w:p>
          <w:p w:rsidR="00EB24A2" w:rsidP="00EB24A2">
            <w:pPr>
              <w:pStyle w:val="ListParagraph"/>
              <w:numPr>
                <w:ilvl w:val="0"/>
                <w:numId w:val="33"/>
              </w:numPr>
              <w:rPr>
                <w:rFonts w:ascii="Calibri" w:hAnsi="Calibri"/>
                <w:color w:val="000000"/>
              </w:rPr>
            </w:pPr>
            <w:r w:rsidRPr="00EB24A2">
              <w:rPr>
                <w:rFonts w:ascii="Calibri" w:hAnsi="Calibri"/>
                <w:color w:val="000000"/>
              </w:rPr>
              <w:t xml:space="preserve">IBCF LCC slippage made available to all health economies to accelerate high Impact programmes changes. </w:t>
            </w:r>
          </w:p>
          <w:p w:rsidR="00C924FB" w:rsidP="00EB24A2">
            <w:pPr>
              <w:pStyle w:val="ListParagraph"/>
              <w:numPr>
                <w:ilvl w:val="0"/>
                <w:numId w:val="33"/>
              </w:numPr>
              <w:rPr>
                <w:rFonts w:ascii="Calibri" w:hAnsi="Calibri"/>
                <w:color w:val="000000"/>
              </w:rPr>
            </w:pPr>
            <w:r w:rsidRPr="00EB24A2">
              <w:rPr>
                <w:rFonts w:ascii="Calibri" w:hAnsi="Calibri"/>
                <w:color w:val="000000"/>
              </w:rPr>
              <w:t xml:space="preserve">LCC instituted a DTOC tracker to take a grip </w:t>
            </w:r>
            <w:r w:rsidRPr="00EB24A2">
              <w:rPr>
                <w:rFonts w:ascii="Calibri" w:hAnsi="Calibri"/>
                <w:color w:val="000000"/>
              </w:rPr>
              <w:t>of performance in each of acute settings and DTOC analysts recruited to grip individual cases and progress chase in each of acute settings.</w:t>
            </w:r>
          </w:p>
          <w:p w:rsidR="002D15E9" w:rsidRPr="002D15E9" w:rsidP="00944A7C">
            <w:pPr>
              <w:ind w:left="720"/>
              <w:rPr>
                <w:rFonts w:ascii="Calibri" w:hAnsi="Calibri"/>
                <w:color w:val="000000"/>
              </w:rPr>
            </w:pPr>
          </w:p>
        </w:tc>
        <w:tc>
          <w:tcPr>
            <w:tcW w:w="1023"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16</w:t>
            </w:r>
          </w:p>
        </w:tc>
        <w:tc>
          <w:tcPr>
            <w:tcW w:w="1104"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Exec Director of Adult, Health and Wellbeing Services</w:t>
            </w:r>
          </w:p>
        </w:tc>
        <w:tc>
          <w:tcPr>
            <w:tcW w:w="2093" w:type="dxa"/>
            <w:tcBorders>
              <w:top w:val="nil"/>
              <w:left w:val="nil"/>
              <w:bottom w:val="single" w:sz="4" w:space="0" w:color="auto"/>
              <w:right w:val="single" w:sz="4" w:space="0" w:color="auto"/>
            </w:tcBorders>
            <w:shd w:val="clear" w:color="auto" w:fill="auto"/>
          </w:tcPr>
          <w:p w:rsidR="00C924FB" w:rsidP="00970808">
            <w:pPr>
              <w:rPr>
                <w:rFonts w:ascii="Calibri" w:hAnsi="Calibri"/>
                <w:color w:val="000000"/>
              </w:rPr>
            </w:pPr>
            <w:r>
              <w:rPr>
                <w:rFonts w:ascii="Calibri" w:hAnsi="Calibri"/>
                <w:color w:val="000000"/>
              </w:rPr>
              <w:t>Level</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cs="Arial"/>
              </w:rPr>
            </w:pPr>
            <w:r>
              <w:rPr>
                <w:rFonts w:cs="Arial"/>
              </w:rPr>
              <w:t xml:space="preserve">Adult social care provision is adequate and </w:t>
            </w:r>
            <w:r>
              <w:rPr>
                <w:rFonts w:cs="Arial"/>
              </w:rPr>
              <w:t>responsive to meet current and future demand</w:t>
            </w:r>
          </w:p>
        </w:tc>
        <w:tc>
          <w:tcPr>
            <w:tcW w:w="1276"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Organisational/social/economic</w:t>
            </w:r>
          </w:p>
        </w:tc>
        <w:tc>
          <w:tcPr>
            <w:tcW w:w="2693" w:type="dxa"/>
            <w:tcBorders>
              <w:top w:val="nil"/>
              <w:left w:val="nil"/>
              <w:bottom w:val="single" w:sz="4" w:space="0" w:color="auto"/>
              <w:right w:val="single" w:sz="4" w:space="0" w:color="auto"/>
            </w:tcBorders>
            <w:shd w:val="clear" w:color="auto" w:fill="auto"/>
          </w:tcPr>
          <w:p w:rsidR="00FF4EE4" w:rsidRPr="00FF4EE4" w:rsidP="00FF4EE4">
            <w:pPr>
              <w:rPr>
                <w:color w:val="000000"/>
              </w:rPr>
            </w:pPr>
            <w:r w:rsidRPr="00FF4EE4">
              <w:rPr>
                <w:color w:val="000000"/>
              </w:rPr>
              <w:t>People's' needs are not met due to non-availability of care provision. The market is not responsive enough to respond to demand. People living in rural areas or with very complex n</w:t>
            </w:r>
            <w:r w:rsidRPr="00FF4EE4">
              <w:rPr>
                <w:color w:val="000000"/>
              </w:rPr>
              <w:t>eeds are difficult to find appropriate support for.</w:t>
            </w:r>
          </w:p>
          <w:p w:rsidR="00FF4EE4" w:rsidRPr="00FF4EE4" w:rsidP="00FF4EE4">
            <w:pPr>
              <w:rPr>
                <w:color w:val="000000"/>
              </w:rPr>
            </w:pPr>
          </w:p>
          <w:p w:rsidR="00FF4EE4" w:rsidRPr="00FF4EE4" w:rsidP="00FF4EE4">
            <w:pPr>
              <w:rPr>
                <w:color w:val="000000"/>
              </w:rPr>
            </w:pPr>
            <w:r w:rsidRPr="00FF4EE4">
              <w:rPr>
                <w:color w:val="000000"/>
              </w:rPr>
              <w:t>Delays to Hospital discharge, blocking moving on from enablement or Short Term Care, people remain at home without support.</w:t>
            </w:r>
          </w:p>
          <w:p w:rsidR="00FF4EE4" w:rsidRPr="00FF4EE4" w:rsidP="00FF4EE4">
            <w:pPr>
              <w:rPr>
                <w:color w:val="000000"/>
              </w:rPr>
            </w:pPr>
          </w:p>
          <w:p w:rsidR="000C512C" w:rsidRPr="00056450" w:rsidP="00FF4EE4">
            <w:r w:rsidRPr="00FF4EE4">
              <w:rPr>
                <w:color w:val="000000"/>
              </w:rPr>
              <w:t xml:space="preserve">People with complex health and social care needs cannot be supported </w:t>
            </w:r>
            <w:r w:rsidRPr="00FF4EE4">
              <w:rPr>
                <w:color w:val="000000"/>
              </w:rPr>
              <w:t>appropriately.</w:t>
            </w:r>
          </w:p>
        </w:tc>
        <w:tc>
          <w:tcPr>
            <w:tcW w:w="4253" w:type="dxa"/>
            <w:tcBorders>
              <w:top w:val="nil"/>
              <w:left w:val="nil"/>
              <w:bottom w:val="single" w:sz="4" w:space="0" w:color="auto"/>
              <w:right w:val="single" w:sz="4" w:space="0" w:color="auto"/>
            </w:tcBorders>
            <w:shd w:val="clear" w:color="auto" w:fill="auto"/>
          </w:tcPr>
          <w:p w:rsidR="00FF4EE4" w:rsidRPr="00FF4EE4" w:rsidP="00D206C7">
            <w:pPr>
              <w:pStyle w:val="ListParagraph"/>
              <w:numPr>
                <w:ilvl w:val="0"/>
                <w:numId w:val="26"/>
              </w:numPr>
              <w:rPr>
                <w:color w:val="000000"/>
              </w:rPr>
            </w:pPr>
            <w:r w:rsidRPr="00FF4EE4">
              <w:rPr>
                <w:color w:val="000000"/>
              </w:rPr>
              <w:t>The Homecare Framework has commenced and care provision is tendered in 'lots' covering all areas of the County. Care is sourced and awarded on a rotational basis across all providers for that area to guarantee adequate volumes of work and cr</w:t>
            </w:r>
            <w:r w:rsidRPr="00FF4EE4">
              <w:rPr>
                <w:color w:val="000000"/>
              </w:rPr>
              <w:t>eate sustainability.</w:t>
            </w:r>
          </w:p>
          <w:p w:rsidR="00FF4EE4" w:rsidP="00D206C7">
            <w:pPr>
              <w:pStyle w:val="ListParagraph"/>
              <w:numPr>
                <w:ilvl w:val="0"/>
                <w:numId w:val="26"/>
              </w:numPr>
              <w:rPr>
                <w:color w:val="000000"/>
              </w:rPr>
            </w:pPr>
            <w:r w:rsidRPr="00FF4EE4">
              <w:rPr>
                <w:color w:val="000000"/>
              </w:rPr>
              <w:t>Work needs to be undertaken around the residential care market.</w:t>
            </w:r>
          </w:p>
          <w:p w:rsidR="00FF4EE4" w:rsidRPr="00FF4EE4" w:rsidP="00FF4EE4">
            <w:pPr>
              <w:pStyle w:val="ListParagraph"/>
              <w:rPr>
                <w:color w:val="000000"/>
              </w:rPr>
            </w:pPr>
          </w:p>
          <w:p w:rsidR="000C512C" w:rsidRPr="00FF4EE4" w:rsidP="00D206C7">
            <w:pPr>
              <w:pStyle w:val="ListParagraph"/>
              <w:numPr>
                <w:ilvl w:val="0"/>
                <w:numId w:val="26"/>
              </w:numPr>
            </w:pPr>
            <w:r w:rsidRPr="00FF4EE4">
              <w:rPr>
                <w:color w:val="000000"/>
              </w:rPr>
              <w:t>Through the work of P2I, people are able to optimise their independence, access the right service at the right time, and reduce dependency on formal support as appropriat</w:t>
            </w:r>
            <w:r w:rsidRPr="00FF4EE4">
              <w:rPr>
                <w:color w:val="000000"/>
              </w:rPr>
              <w:t>e. This in turn will support the demand on the market.</w:t>
            </w:r>
          </w:p>
        </w:tc>
        <w:tc>
          <w:tcPr>
            <w:tcW w:w="948" w:type="dxa"/>
            <w:tcBorders>
              <w:top w:val="nil"/>
              <w:left w:val="nil"/>
              <w:bottom w:val="single" w:sz="4" w:space="0" w:color="auto"/>
              <w:right w:val="single" w:sz="4" w:space="0" w:color="auto"/>
            </w:tcBorders>
            <w:shd w:val="clear" w:color="auto" w:fill="auto"/>
          </w:tcPr>
          <w:p w:rsidR="000C512C" w:rsidRPr="00FF4EE4" w:rsidP="00BC1DE8">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tcPr>
          <w:p w:rsidR="00FF4EE4" w:rsidP="00D206C7">
            <w:pPr>
              <w:pStyle w:val="ListParagraph"/>
              <w:numPr>
                <w:ilvl w:val="0"/>
                <w:numId w:val="27"/>
              </w:numPr>
              <w:rPr>
                <w:color w:val="000000"/>
              </w:rPr>
            </w:pPr>
            <w:r w:rsidRPr="00FF4EE4">
              <w:rPr>
                <w:color w:val="000000"/>
              </w:rPr>
              <w:t>Weekly Homecare mobilisation operational meetings to review progress/raise challenges/agree actions. Board oversight.</w:t>
            </w:r>
          </w:p>
          <w:p w:rsidR="00FF4EE4" w:rsidRPr="00FF4EE4" w:rsidP="00FF4EE4">
            <w:pPr>
              <w:pStyle w:val="ListParagraph"/>
              <w:rPr>
                <w:color w:val="000000"/>
              </w:rPr>
            </w:pPr>
          </w:p>
          <w:p w:rsidR="002D15DC" w:rsidRPr="00355DAE" w:rsidP="00D206C7">
            <w:pPr>
              <w:pStyle w:val="ListParagraph"/>
              <w:numPr>
                <w:ilvl w:val="0"/>
                <w:numId w:val="27"/>
              </w:numPr>
            </w:pPr>
            <w:r w:rsidRPr="00FF4EE4">
              <w:rPr>
                <w:color w:val="000000"/>
              </w:rPr>
              <w:t>Weekly domiciliary care delays circulated for information across ops/Commission</w:t>
            </w:r>
            <w:r w:rsidRPr="00FF4EE4">
              <w:rPr>
                <w:color w:val="000000"/>
              </w:rPr>
              <w:t>ing/Contracts</w:t>
            </w:r>
          </w:p>
          <w:p w:rsidR="00355DAE" w:rsidP="00355DAE">
            <w:pPr>
              <w:pStyle w:val="ListParagraph"/>
            </w:pPr>
          </w:p>
          <w:p w:rsidR="00355DAE" w:rsidP="00355DAE">
            <w:pPr>
              <w:pStyle w:val="ListParagraph"/>
            </w:pPr>
          </w:p>
          <w:p w:rsidR="00355DAE" w:rsidRPr="00FF4EE4" w:rsidP="00355DAE">
            <w:pPr>
              <w:pStyle w:val="ListParagraph"/>
            </w:pPr>
          </w:p>
        </w:tc>
        <w:tc>
          <w:tcPr>
            <w:tcW w:w="1023" w:type="dxa"/>
            <w:tcBorders>
              <w:top w:val="nil"/>
              <w:left w:val="nil"/>
              <w:bottom w:val="single" w:sz="4" w:space="0" w:color="auto"/>
              <w:right w:val="single" w:sz="4" w:space="0" w:color="auto"/>
            </w:tcBorders>
            <w:shd w:val="clear" w:color="auto" w:fill="auto"/>
          </w:tcPr>
          <w:p w:rsidR="000C512C" w:rsidRPr="00056450"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056450"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7639B9" w:rsidRPr="00056450"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7639B9" w:rsidRPr="00056450" w:rsidP="009A3E32">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7639B9" w:rsidRPr="00056450"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Organisational/economic /social</w:t>
            </w:r>
          </w:p>
        </w:tc>
        <w:tc>
          <w:tcPr>
            <w:tcW w:w="2693" w:type="dxa"/>
            <w:tcBorders>
              <w:top w:val="nil"/>
              <w:left w:val="nil"/>
              <w:bottom w:val="single" w:sz="4" w:space="0" w:color="auto"/>
              <w:right w:val="single" w:sz="4" w:space="0" w:color="auto"/>
            </w:tcBorders>
            <w:shd w:val="clear" w:color="auto" w:fill="auto"/>
          </w:tcPr>
          <w:p w:rsidR="007639B9" w:rsidP="00645720">
            <w:r w:rsidRPr="00645720">
              <w:t xml:space="preserve">Failure to achieve Payment by Results targets </w:t>
            </w:r>
            <w:r>
              <w:t>due to</w:t>
            </w:r>
            <w:r w:rsidRPr="00645720">
              <w:t xml:space="preserve"> specific requirements of the programme.</w:t>
            </w:r>
          </w:p>
          <w:p w:rsidR="00645720" w:rsidP="00645720">
            <w:r>
              <w:t xml:space="preserve">Failure to accrue maximum income from the programme for the authority. </w:t>
            </w:r>
          </w:p>
          <w:p w:rsidR="00645720" w:rsidP="00645720">
            <w:r>
              <w:t xml:space="preserve">Failure to meet savings target attributed to the service for current financial year. </w:t>
            </w:r>
          </w:p>
          <w:p w:rsidR="00645720" w:rsidP="00645720">
            <w:r>
              <w:t>Possible reputational risk as a result of missing a natio</w:t>
            </w:r>
            <w:r>
              <w:t xml:space="preserve">nal target. </w:t>
            </w:r>
          </w:p>
          <w:p w:rsidR="00645720" w:rsidP="00645720">
            <w:r>
              <w:t>Possible reputational risk if progress not made with the TFU Maturity Model and service transformation with partners.</w:t>
            </w:r>
          </w:p>
          <w:p w:rsidR="00645720" w:rsidRPr="00056450" w:rsidP="00645720">
            <w:r>
              <w:t>Risk of additional scrutiny of programme</w:t>
            </w:r>
          </w:p>
        </w:tc>
        <w:tc>
          <w:tcPr>
            <w:tcW w:w="4253" w:type="dxa"/>
            <w:tcBorders>
              <w:top w:val="nil"/>
              <w:left w:val="nil"/>
              <w:bottom w:val="single" w:sz="4" w:space="0" w:color="auto"/>
              <w:right w:val="single" w:sz="4" w:space="0" w:color="auto"/>
            </w:tcBorders>
            <w:shd w:val="clear" w:color="auto" w:fill="auto"/>
          </w:tcPr>
          <w:p w:rsidR="00CE2931" w:rsidP="00D206C7">
            <w:pPr>
              <w:pStyle w:val="ListParagraph"/>
              <w:numPr>
                <w:ilvl w:val="0"/>
                <w:numId w:val="28"/>
              </w:numPr>
            </w:pPr>
            <w:r>
              <w:t>Robust tracking processes in place with view to maximising payment by result claim o</w:t>
            </w:r>
            <w:r>
              <w:t>pportunities.</w:t>
            </w:r>
          </w:p>
          <w:p w:rsidR="00CE2931" w:rsidP="00D206C7">
            <w:pPr>
              <w:pStyle w:val="ListParagraph"/>
              <w:numPr>
                <w:ilvl w:val="0"/>
                <w:numId w:val="28"/>
              </w:numPr>
            </w:pPr>
            <w:r>
              <w:t>Ongoing data matching to identify new eligible families</w:t>
            </w:r>
          </w:p>
          <w:p w:rsidR="009A3E32" w:rsidP="00D206C7">
            <w:pPr>
              <w:pStyle w:val="ListParagraph"/>
              <w:numPr>
                <w:ilvl w:val="0"/>
                <w:numId w:val="28"/>
              </w:numPr>
            </w:pPr>
            <w:r>
              <w:t>The target in the MTFS for TFU Payment by Results (PBR) claims for 2017/18 was for 1,500 PBR claims to be made and this target has been exceeded. The position as at 22/03/2018 is that 22</w:t>
            </w:r>
            <w:r>
              <w:t xml:space="preserve">% of the PBR claims available have been claimed with just over 2 years of the programme remaining. </w:t>
            </w:r>
          </w:p>
          <w:p w:rsidR="00CE2931" w:rsidP="00D206C7">
            <w:pPr>
              <w:pStyle w:val="ListParagraph"/>
              <w:numPr>
                <w:ilvl w:val="0"/>
                <w:numId w:val="28"/>
              </w:numPr>
            </w:pPr>
            <w:r>
              <w:t xml:space="preserve">The current positive trajectory is anticipated to continue to improve </w:t>
            </w:r>
            <w:r>
              <w:t xml:space="preserve">with the team ensuring that all available data and information systems are fully </w:t>
            </w:r>
            <w:r>
              <w:t>utilised to maximise PBR claim opportunities</w:t>
            </w:r>
          </w:p>
          <w:p w:rsidR="007639B9" w:rsidRPr="00056450" w:rsidP="007639B9"/>
        </w:tc>
        <w:tc>
          <w:tcPr>
            <w:tcW w:w="948" w:type="dxa"/>
            <w:tcBorders>
              <w:top w:val="nil"/>
              <w:left w:val="nil"/>
              <w:bottom w:val="single" w:sz="4" w:space="0" w:color="auto"/>
              <w:right w:val="single" w:sz="4" w:space="0" w:color="auto"/>
            </w:tcBorders>
            <w:shd w:val="clear" w:color="auto" w:fill="auto"/>
          </w:tcPr>
          <w:p w:rsidR="007639B9" w:rsidRPr="00056450"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9A3E32" w:rsidP="00BE79A2">
            <w:pPr>
              <w:pStyle w:val="ListParagraph"/>
              <w:numPr>
                <w:ilvl w:val="0"/>
                <w:numId w:val="28"/>
              </w:numPr>
            </w:pPr>
            <w:r>
              <w:t>Development of reporting processes to ensure monthly progress checks against targets</w:t>
            </w:r>
          </w:p>
          <w:p w:rsidR="009A3E32" w:rsidP="00D206C7">
            <w:pPr>
              <w:pStyle w:val="ListParagraph"/>
              <w:numPr>
                <w:ilvl w:val="0"/>
                <w:numId w:val="28"/>
              </w:numPr>
            </w:pPr>
            <w:r>
              <w:t>Redesigning of outcomes plan to set more achievable/realistic targets</w:t>
            </w:r>
          </w:p>
          <w:p w:rsidR="009A3E32" w:rsidP="00D206C7">
            <w:pPr>
              <w:pStyle w:val="ListParagraph"/>
              <w:numPr>
                <w:ilvl w:val="0"/>
                <w:numId w:val="28"/>
              </w:numPr>
            </w:pPr>
            <w:r>
              <w:t xml:space="preserve">Review of Governance Arrangements commissioned. </w:t>
            </w:r>
          </w:p>
          <w:p w:rsidR="009A3E32" w:rsidP="00D206C7">
            <w:pPr>
              <w:pStyle w:val="ListParagraph"/>
              <w:numPr>
                <w:ilvl w:val="0"/>
                <w:numId w:val="28"/>
              </w:numPr>
            </w:pPr>
            <w:r>
              <w:t>Districts supported to identify families where potential claims can be made</w:t>
            </w:r>
          </w:p>
          <w:p w:rsidR="009A3E32" w:rsidP="00D206C7">
            <w:pPr>
              <w:pStyle w:val="ListParagraph"/>
              <w:numPr>
                <w:ilvl w:val="0"/>
                <w:numId w:val="28"/>
              </w:numPr>
            </w:pPr>
            <w:r>
              <w:t xml:space="preserve">Workforce development complete for shared assessment. Lead Professional  and Risk Sensible approach. </w:t>
            </w:r>
          </w:p>
          <w:p w:rsidR="009A3E32" w:rsidP="00D206C7">
            <w:pPr>
              <w:pStyle w:val="ListParagraph"/>
              <w:numPr>
                <w:ilvl w:val="0"/>
                <w:numId w:val="28"/>
              </w:numPr>
            </w:pPr>
            <w:r>
              <w:t>Revised assessment CAF documentation, Quality Assurance and processes to assis</w:t>
            </w:r>
            <w:r>
              <w:t xml:space="preserve">t in meeting requirements. </w:t>
            </w:r>
          </w:p>
          <w:p w:rsidR="009A3E32" w:rsidP="00D206C7">
            <w:pPr>
              <w:pStyle w:val="ListParagraph"/>
              <w:numPr>
                <w:ilvl w:val="0"/>
                <w:numId w:val="28"/>
              </w:numPr>
            </w:pPr>
            <w:r>
              <w:t>TFU Maturity Model self-assessment completed and developed action plan to support delivery and improvement.</w:t>
            </w:r>
          </w:p>
          <w:p w:rsidR="007639B9" w:rsidRPr="00056450" w:rsidP="00F83843">
            <w:pPr>
              <w:ind w:left="720"/>
            </w:pPr>
          </w:p>
        </w:tc>
        <w:tc>
          <w:tcPr>
            <w:tcW w:w="1023" w:type="dxa"/>
            <w:tcBorders>
              <w:top w:val="nil"/>
              <w:left w:val="nil"/>
              <w:bottom w:val="single" w:sz="4" w:space="0" w:color="auto"/>
              <w:right w:val="single" w:sz="4" w:space="0" w:color="auto"/>
            </w:tcBorders>
            <w:shd w:val="clear" w:color="auto" w:fill="auto"/>
          </w:tcPr>
          <w:p w:rsidR="007639B9" w:rsidRPr="00056450"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7639B9" w:rsidRPr="00056450"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7639B9" w:rsidRPr="00056450"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D206D"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0D206D" w:rsidRPr="000D206D" w:rsidP="009A3E32">
            <w:pPr>
              <w:spacing w:after="0" w:line="240" w:lineRule="auto"/>
              <w:rPr>
                <w:rFonts w:cs="Arial"/>
              </w:rPr>
            </w:pPr>
            <w:r w:rsidRPr="000D206D">
              <w:rPr>
                <w:rFonts w:cs="Arial"/>
                <w:lang w:val="en"/>
              </w:rPr>
              <w:t xml:space="preserve">Unlawful disclosure of personal or commercial data </w:t>
            </w:r>
            <w:r w:rsidRPr="000D206D">
              <w:rPr>
                <w:rStyle w:val="Strong"/>
                <w:rFonts w:cs="Arial"/>
                <w:b w:val="0"/>
                <w:lang w:val="en"/>
              </w:rPr>
              <w:t xml:space="preserve">caused by a deliberate or </w:t>
            </w:r>
            <w:r w:rsidRPr="000D206D">
              <w:rPr>
                <w:rStyle w:val="Strong"/>
                <w:rFonts w:cs="Arial"/>
                <w:b w:val="0"/>
                <w:lang w:val="en"/>
              </w:rPr>
              <w:t>accidental or technical breach</w:t>
            </w:r>
            <w:r w:rsidRPr="000D206D">
              <w:rPr>
                <w:rFonts w:cs="Arial"/>
                <w:b/>
                <w:lang w:val="en"/>
              </w:rPr>
              <w:t xml:space="preserve"> </w:t>
            </w:r>
            <w:r w:rsidRPr="000D206D">
              <w:rPr>
                <w:rStyle w:val="Strong"/>
                <w:rFonts w:cs="Arial"/>
                <w:b w:val="0"/>
                <w:lang w:val="en"/>
              </w:rPr>
              <w:t>resulting in</w:t>
            </w:r>
            <w:r w:rsidRPr="000D206D">
              <w:rPr>
                <w:rFonts w:cs="Arial"/>
                <w:lang w:val="en"/>
              </w:rPr>
              <w:t xml:space="preserve"> a risk to the rights and freedoms of the data subject or the intellectual property of the county council.</w:t>
            </w:r>
          </w:p>
        </w:tc>
        <w:tc>
          <w:tcPr>
            <w:tcW w:w="1276" w:type="dxa"/>
            <w:tcBorders>
              <w:top w:val="nil"/>
              <w:left w:val="nil"/>
              <w:bottom w:val="single" w:sz="4" w:space="0" w:color="auto"/>
              <w:right w:val="single" w:sz="4" w:space="0" w:color="auto"/>
            </w:tcBorders>
            <w:shd w:val="clear" w:color="auto" w:fill="auto"/>
          </w:tcPr>
          <w:p w:rsidR="000D206D"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Organisational/reputational/financial</w:t>
            </w:r>
          </w:p>
        </w:tc>
        <w:tc>
          <w:tcPr>
            <w:tcW w:w="2693" w:type="dxa"/>
            <w:tcBorders>
              <w:top w:val="nil"/>
              <w:left w:val="nil"/>
              <w:bottom w:val="single" w:sz="4" w:space="0" w:color="auto"/>
              <w:right w:val="single" w:sz="4" w:space="0" w:color="auto"/>
            </w:tcBorders>
            <w:shd w:val="clear" w:color="auto" w:fill="auto"/>
          </w:tcPr>
          <w:p w:rsidR="000D206D" w:rsidP="000D206D">
            <w:pPr>
              <w:contextualSpacing/>
              <w:rPr>
                <w:rFonts w:eastAsiaTheme="minorEastAsia"/>
              </w:rPr>
            </w:pPr>
            <w:r w:rsidRPr="000D206D">
              <w:rPr>
                <w:rFonts w:eastAsiaTheme="minorEastAsia"/>
              </w:rPr>
              <w:t>Potential impact on the data subject – Physical/financial/mental harm including potential distress and in some circumstances a threat to their safety.</w:t>
            </w:r>
          </w:p>
          <w:p w:rsidR="000D206D" w:rsidP="000D206D">
            <w:pPr>
              <w:contextualSpacing/>
              <w:rPr>
                <w:rFonts w:eastAsiaTheme="minorEastAsia"/>
              </w:rPr>
            </w:pPr>
          </w:p>
          <w:p w:rsidR="000D206D" w:rsidRPr="000D206D" w:rsidP="000D206D">
            <w:pPr>
              <w:contextualSpacing/>
              <w:rPr>
                <w:rFonts w:eastAsiaTheme="minorEastAsia"/>
              </w:rPr>
            </w:pPr>
            <w:r w:rsidRPr="000D206D">
              <w:rPr>
                <w:rFonts w:eastAsiaTheme="minorEastAsia"/>
              </w:rPr>
              <w:t xml:space="preserve">Potential impact on the county council if the </w:t>
            </w:r>
            <w:r w:rsidRPr="000D206D">
              <w:rPr>
                <w:rFonts w:eastAsiaTheme="minorEastAsia" w:cs="Arial"/>
              </w:rPr>
              <w:t xml:space="preserve">organisation’s confidential commercial data has been </w:t>
            </w:r>
            <w:r w:rsidRPr="000D206D">
              <w:rPr>
                <w:rFonts w:eastAsiaTheme="minorEastAsia" w:cs="Arial"/>
              </w:rPr>
              <w:t>exposed</w:t>
            </w:r>
            <w:r w:rsidRPr="000D206D">
              <w:rPr>
                <w:rFonts w:eastAsiaTheme="minorEastAsia"/>
              </w:rPr>
              <w:t xml:space="preserve"> resulting in a material loss</w:t>
            </w:r>
          </w:p>
          <w:p w:rsidR="000D206D" w:rsidP="000D206D">
            <w:pPr>
              <w:contextualSpacing/>
              <w:rPr>
                <w:rFonts w:eastAsiaTheme="minorEastAsia"/>
              </w:rPr>
            </w:pPr>
          </w:p>
          <w:p w:rsidR="000D206D" w:rsidRPr="000D206D" w:rsidP="000D206D">
            <w:pPr>
              <w:contextualSpacing/>
              <w:rPr>
                <w:rFonts w:eastAsiaTheme="minorEastAsia"/>
              </w:rPr>
            </w:pPr>
            <w:r w:rsidRPr="000D206D">
              <w:rPr>
                <w:rFonts w:eastAsiaTheme="minorEastAsia"/>
              </w:rPr>
              <w:t>Financial penalty given to the council by the Information Commissioner (up to £17.7 million).</w:t>
            </w:r>
          </w:p>
          <w:p w:rsidR="000D206D" w:rsidP="000D206D">
            <w:pPr>
              <w:contextualSpacing/>
              <w:rPr>
                <w:rFonts w:eastAsiaTheme="minorEastAsia"/>
              </w:rPr>
            </w:pPr>
          </w:p>
          <w:p w:rsidR="000D206D" w:rsidRPr="000D206D" w:rsidP="000D206D">
            <w:pPr>
              <w:contextualSpacing/>
              <w:rPr>
                <w:rFonts w:eastAsiaTheme="minorEastAsia"/>
              </w:rPr>
            </w:pPr>
            <w:r w:rsidRPr="000D206D">
              <w:rPr>
                <w:rFonts w:eastAsiaTheme="minorEastAsia"/>
              </w:rPr>
              <w:t>Compensation claim to the council by the data subject.</w:t>
            </w:r>
          </w:p>
          <w:p w:rsidR="000D206D" w:rsidP="000D206D">
            <w:pPr>
              <w:rPr>
                <w:rFonts w:eastAsiaTheme="minorEastAsia"/>
              </w:rPr>
            </w:pPr>
          </w:p>
          <w:p w:rsidR="000D206D" w:rsidRPr="00645720" w:rsidP="000D206D">
            <w:r w:rsidRPr="000D206D">
              <w:rPr>
                <w:rFonts w:eastAsiaTheme="minorEastAsia"/>
              </w:rPr>
              <w:t>Reputational damage to the council</w:t>
            </w:r>
          </w:p>
        </w:tc>
        <w:tc>
          <w:tcPr>
            <w:tcW w:w="4253" w:type="dxa"/>
            <w:tcBorders>
              <w:top w:val="nil"/>
              <w:left w:val="nil"/>
              <w:bottom w:val="single" w:sz="4" w:space="0" w:color="auto"/>
              <w:right w:val="single" w:sz="4" w:space="0" w:color="auto"/>
            </w:tcBorders>
            <w:shd w:val="clear" w:color="auto" w:fill="auto"/>
          </w:tcPr>
          <w:p w:rsidR="00D27B79" w:rsidRPr="00D27B79" w:rsidP="00D27B79">
            <w:pPr>
              <w:numPr>
                <w:ilvl w:val="0"/>
                <w:numId w:val="26"/>
              </w:numPr>
              <w:contextualSpacing/>
              <w:rPr>
                <w:rFonts w:eastAsiaTheme="minorEastAsia"/>
              </w:rPr>
            </w:pPr>
            <w:r w:rsidRPr="00D27B79">
              <w:rPr>
                <w:rFonts w:eastAsiaTheme="minorEastAsia"/>
              </w:rPr>
              <w:t>Information Security Incident Ma</w:t>
            </w:r>
            <w:r w:rsidRPr="00D27B79">
              <w:rPr>
                <w:rFonts w:eastAsiaTheme="minorEastAsia"/>
              </w:rPr>
              <w:t>nagement Policy.</w:t>
            </w:r>
          </w:p>
          <w:p w:rsidR="00D27B79" w:rsidRPr="00D27B79" w:rsidP="00D27B79">
            <w:pPr>
              <w:numPr>
                <w:ilvl w:val="0"/>
                <w:numId w:val="26"/>
              </w:numPr>
              <w:contextualSpacing/>
              <w:rPr>
                <w:rFonts w:eastAsiaTheme="minorEastAsia"/>
              </w:rPr>
            </w:pPr>
            <w:r w:rsidRPr="00D27B79">
              <w:rPr>
                <w:rFonts w:eastAsiaTheme="minorEastAsia"/>
              </w:rPr>
              <w:t>Information security incident reporting form seen by SIRO, DPO, and IG Managers.</w:t>
            </w:r>
          </w:p>
          <w:p w:rsidR="00D27B79" w:rsidRPr="00D27B79" w:rsidP="00D27B79">
            <w:pPr>
              <w:numPr>
                <w:ilvl w:val="0"/>
                <w:numId w:val="26"/>
              </w:numPr>
              <w:contextualSpacing/>
              <w:rPr>
                <w:rFonts w:eastAsiaTheme="minorEastAsia"/>
              </w:rPr>
            </w:pPr>
            <w:r w:rsidRPr="00D27B79">
              <w:rPr>
                <w:rFonts w:eastAsiaTheme="minorEastAsia"/>
              </w:rPr>
              <w:t>Senior Information Security Officer dedicated to investigating and risk assessing all incidents (not every incident is a breach).</w:t>
            </w:r>
          </w:p>
          <w:p w:rsidR="00D27B79" w:rsidRPr="00D27B79" w:rsidP="00D27B79">
            <w:pPr>
              <w:numPr>
                <w:ilvl w:val="0"/>
                <w:numId w:val="26"/>
              </w:numPr>
              <w:contextualSpacing/>
              <w:rPr>
                <w:rFonts w:eastAsiaTheme="minorEastAsia"/>
              </w:rPr>
            </w:pPr>
            <w:r w:rsidRPr="00D27B79">
              <w:rPr>
                <w:rFonts w:eastAsiaTheme="minorEastAsia"/>
              </w:rPr>
              <w:t xml:space="preserve">Close relationship with the </w:t>
            </w:r>
            <w:r w:rsidRPr="00D27B79">
              <w:rPr>
                <w:rFonts w:eastAsiaTheme="minorEastAsia"/>
              </w:rPr>
              <w:t>ICO</w:t>
            </w:r>
          </w:p>
          <w:p w:rsidR="00D27B79" w:rsidRPr="00D27B79" w:rsidP="00D27B79">
            <w:pPr>
              <w:numPr>
                <w:ilvl w:val="0"/>
                <w:numId w:val="26"/>
              </w:numPr>
              <w:contextualSpacing/>
              <w:rPr>
                <w:rFonts w:eastAsiaTheme="minorEastAsia"/>
              </w:rPr>
            </w:pPr>
            <w:r w:rsidRPr="00D27B79">
              <w:rPr>
                <w:rFonts w:eastAsiaTheme="minorEastAsia"/>
              </w:rPr>
              <w:t>Very proactive SIRO reporting to CMT and Heads of Service.</w:t>
            </w:r>
          </w:p>
          <w:p w:rsidR="00D27B79" w:rsidRPr="00D27B79" w:rsidP="00D27B79">
            <w:pPr>
              <w:numPr>
                <w:ilvl w:val="0"/>
                <w:numId w:val="26"/>
              </w:numPr>
              <w:contextualSpacing/>
              <w:rPr>
                <w:rFonts w:eastAsiaTheme="minorEastAsia"/>
              </w:rPr>
            </w:pPr>
            <w:r w:rsidRPr="00D27B79">
              <w:rPr>
                <w:rFonts w:eastAsiaTheme="minorEastAsia"/>
              </w:rPr>
              <w:t>Dedicated DPO and IG Manager promoting risk management actions.</w:t>
            </w:r>
          </w:p>
          <w:p w:rsidR="00D27B79" w:rsidRPr="00D27B79" w:rsidP="00D27B79">
            <w:pPr>
              <w:numPr>
                <w:ilvl w:val="0"/>
                <w:numId w:val="26"/>
              </w:numPr>
              <w:contextualSpacing/>
              <w:rPr>
                <w:rFonts w:eastAsiaTheme="minorEastAsia"/>
              </w:rPr>
            </w:pPr>
            <w:r w:rsidRPr="00D27B79">
              <w:rPr>
                <w:rFonts w:eastAsiaTheme="minorEastAsia"/>
              </w:rPr>
              <w:t>Regular staff notices and key messages to all staff.</w:t>
            </w:r>
          </w:p>
          <w:p w:rsidR="00D27B79" w:rsidRPr="00D27B79" w:rsidP="00D27B79">
            <w:pPr>
              <w:numPr>
                <w:ilvl w:val="0"/>
                <w:numId w:val="26"/>
              </w:numPr>
              <w:contextualSpacing/>
              <w:rPr>
                <w:rFonts w:eastAsiaTheme="minorEastAsia"/>
              </w:rPr>
            </w:pPr>
            <w:r w:rsidRPr="00D27B79">
              <w:rPr>
                <w:rFonts w:eastAsiaTheme="minorEastAsia"/>
              </w:rPr>
              <w:t>Mandatory eLearning course for all staff which has to be repeated if user is</w:t>
            </w:r>
            <w:r w:rsidRPr="00D27B79">
              <w:rPr>
                <w:rFonts w:eastAsiaTheme="minorEastAsia"/>
              </w:rPr>
              <w:t xml:space="preserve"> responsible for an incident.</w:t>
            </w:r>
          </w:p>
          <w:p w:rsidR="000D206D" w:rsidP="00D27B79">
            <w:pPr>
              <w:pStyle w:val="ListParagraph"/>
              <w:numPr>
                <w:ilvl w:val="0"/>
                <w:numId w:val="26"/>
              </w:numPr>
            </w:pPr>
            <w:r w:rsidRPr="00D27B79">
              <w:rPr>
                <w:rFonts w:eastAsiaTheme="minorEastAsia"/>
              </w:rPr>
              <w:t>Controls in place with BTLS to consult IG regarding issues or access.</w:t>
            </w:r>
          </w:p>
        </w:tc>
        <w:tc>
          <w:tcPr>
            <w:tcW w:w="948" w:type="dxa"/>
            <w:tcBorders>
              <w:top w:val="nil"/>
              <w:left w:val="nil"/>
              <w:bottom w:val="single" w:sz="4" w:space="0" w:color="auto"/>
              <w:right w:val="single" w:sz="4" w:space="0" w:color="auto"/>
            </w:tcBorders>
            <w:shd w:val="clear" w:color="auto" w:fill="auto"/>
          </w:tcPr>
          <w:p w:rsidR="000D206D" w:rsidP="00BC1DE8">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D27B79" w:rsidRPr="00D27B79" w:rsidP="00D27B79">
            <w:pPr>
              <w:rPr>
                <w:rFonts w:eastAsiaTheme="minorEastAsia"/>
              </w:rPr>
            </w:pPr>
            <w:r w:rsidRPr="00D27B79">
              <w:rPr>
                <w:rFonts w:eastAsiaTheme="minorEastAsia"/>
              </w:rPr>
              <w:t>Extra controls created to comply with GDPR…</w:t>
            </w:r>
          </w:p>
          <w:p w:rsidR="00D27B79" w:rsidRPr="00D27B79" w:rsidP="00D27B79">
            <w:pPr>
              <w:numPr>
                <w:ilvl w:val="0"/>
                <w:numId w:val="41"/>
              </w:numPr>
              <w:spacing w:before="100" w:beforeAutospacing="1" w:after="100" w:afterAutospacing="1" w:line="240" w:lineRule="auto"/>
              <w:contextualSpacing/>
              <w:rPr>
                <w:rFonts w:eastAsia="Times New Roman" w:cs="Arial"/>
                <w:color w:val="000000"/>
                <w:lang w:val="en" w:eastAsia="en-GB"/>
              </w:rPr>
            </w:pPr>
            <w:r w:rsidRPr="00D27B79">
              <w:rPr>
                <w:rFonts w:eastAsiaTheme="minorEastAsia" w:cs="Arial"/>
                <w:color w:val="000000"/>
                <w:lang w:val="en"/>
              </w:rPr>
              <w:t>Procedure set up to report certain types of personal data breach to the ICO within 72 hours of</w:t>
            </w:r>
            <w:r w:rsidRPr="00D27B79">
              <w:rPr>
                <w:rFonts w:eastAsiaTheme="minorEastAsia" w:cs="Arial"/>
                <w:color w:val="000000"/>
                <w:lang w:val="en"/>
              </w:rPr>
              <w:t xml:space="preserve"> becoming aware of the breach.</w:t>
            </w:r>
          </w:p>
          <w:p w:rsidR="00D27B79" w:rsidRPr="00D27B79" w:rsidP="00D27B79">
            <w:pPr>
              <w:numPr>
                <w:ilvl w:val="0"/>
                <w:numId w:val="41"/>
              </w:numPr>
              <w:spacing w:before="100" w:beforeAutospacing="1" w:after="100" w:afterAutospacing="1" w:line="240" w:lineRule="auto"/>
              <w:contextualSpacing/>
              <w:rPr>
                <w:rFonts w:eastAsia="Times New Roman" w:cs="Arial"/>
                <w:color w:val="000000"/>
                <w:lang w:val="en" w:eastAsia="en-GB"/>
              </w:rPr>
            </w:pPr>
            <w:r w:rsidRPr="00D27B79">
              <w:rPr>
                <w:rFonts w:eastAsia="Times New Roman" w:cs="Arial"/>
                <w:color w:val="000000"/>
                <w:lang w:val="en" w:eastAsia="en-GB"/>
              </w:rPr>
              <w:t>Robust breach detection, investigation and internal reporting procedures in place, facilitating decision-making about whether or not to notify the ICO and the affected individuals.</w:t>
            </w:r>
          </w:p>
          <w:p w:rsidR="00D27B79" w:rsidRPr="00D27B79" w:rsidP="00D27B79">
            <w:pPr>
              <w:numPr>
                <w:ilvl w:val="0"/>
                <w:numId w:val="41"/>
              </w:numPr>
              <w:spacing w:before="100" w:beforeAutospacing="1" w:after="100" w:afterAutospacing="1" w:line="240" w:lineRule="auto"/>
              <w:rPr>
                <w:rFonts w:eastAsia="Times New Roman" w:cs="Arial"/>
                <w:color w:val="000000"/>
                <w:lang w:val="en" w:eastAsia="en-GB"/>
              </w:rPr>
            </w:pPr>
            <w:r w:rsidRPr="00D27B79">
              <w:rPr>
                <w:rFonts w:eastAsia="Times New Roman" w:cs="Arial"/>
                <w:color w:val="000000"/>
                <w:lang w:val="en" w:eastAsia="en-GB"/>
              </w:rPr>
              <w:t xml:space="preserve">A comprehensive record of all personal data </w:t>
            </w:r>
            <w:r w:rsidRPr="00D27B79">
              <w:rPr>
                <w:rFonts w:eastAsia="Times New Roman" w:cs="Arial"/>
                <w:color w:val="000000"/>
                <w:lang w:val="en" w:eastAsia="en-GB"/>
              </w:rPr>
              <w:t>breaches.</w:t>
            </w:r>
          </w:p>
          <w:p w:rsidR="00D27B79" w:rsidRPr="00D27B79" w:rsidP="00D27B79">
            <w:pPr>
              <w:numPr>
                <w:ilvl w:val="0"/>
                <w:numId w:val="41"/>
              </w:numPr>
              <w:contextualSpacing/>
              <w:rPr>
                <w:rFonts w:eastAsiaTheme="minorEastAsia"/>
              </w:rPr>
            </w:pPr>
            <w:r w:rsidRPr="00D27B79">
              <w:rPr>
                <w:rFonts w:eastAsiaTheme="minorEastAsia"/>
              </w:rPr>
              <w:t>Advice given to managers on whether disciplinary action is recommended.</w:t>
            </w:r>
          </w:p>
          <w:p w:rsidR="00D27B79" w:rsidRPr="00D27B79" w:rsidP="00D27B79">
            <w:pPr>
              <w:numPr>
                <w:ilvl w:val="0"/>
                <w:numId w:val="41"/>
              </w:numPr>
              <w:contextualSpacing/>
              <w:rPr>
                <w:rFonts w:eastAsiaTheme="minorEastAsia"/>
              </w:rPr>
            </w:pPr>
            <w:r w:rsidRPr="00D27B79">
              <w:rPr>
                <w:rFonts w:eastAsia="Times New Roman"/>
              </w:rPr>
              <w:t>HR Policy has been revised to include serious data breaches as an example of gross misconduct</w:t>
            </w:r>
          </w:p>
          <w:p w:rsidR="00D27B79" w:rsidRPr="00D27B79" w:rsidP="00D27B79">
            <w:pPr>
              <w:numPr>
                <w:ilvl w:val="0"/>
                <w:numId w:val="41"/>
              </w:numPr>
              <w:contextualSpacing/>
              <w:rPr>
                <w:rFonts w:eastAsiaTheme="minorEastAsia"/>
              </w:rPr>
            </w:pPr>
            <w:r w:rsidRPr="00D27B79">
              <w:rPr>
                <w:rFonts w:eastAsiaTheme="minorEastAsia"/>
              </w:rPr>
              <w:t xml:space="preserve">Executive Directors and Directors and Heads of Service informed of all serious </w:t>
            </w:r>
            <w:r w:rsidRPr="00D27B79">
              <w:rPr>
                <w:rFonts w:eastAsiaTheme="minorEastAsia"/>
              </w:rPr>
              <w:t>breaches in their service area.</w:t>
            </w:r>
          </w:p>
          <w:p w:rsidR="000D206D" w:rsidP="00D27B79"/>
        </w:tc>
        <w:tc>
          <w:tcPr>
            <w:tcW w:w="1023" w:type="dxa"/>
            <w:tcBorders>
              <w:top w:val="nil"/>
              <w:left w:val="nil"/>
              <w:bottom w:val="single" w:sz="4" w:space="0" w:color="auto"/>
              <w:right w:val="single" w:sz="4" w:space="0" w:color="auto"/>
            </w:tcBorders>
            <w:shd w:val="clear" w:color="auto" w:fill="auto"/>
          </w:tcPr>
          <w:p w:rsidR="00D27B79" w:rsidRPr="00D27B79" w:rsidP="00D27B79">
            <w:pPr>
              <w:spacing w:after="0" w:line="240" w:lineRule="auto"/>
              <w:rPr>
                <w:rFonts w:eastAsia="Times New Roman" w:cs="Times New Roman"/>
                <w:color w:val="000000"/>
                <w:lang w:eastAsia="en-GB"/>
              </w:rPr>
            </w:pPr>
            <w:r w:rsidRPr="00D27B79">
              <w:rPr>
                <w:rFonts w:eastAsia="Times New Roman" w:cs="Times New Roman"/>
                <w:color w:val="000000"/>
                <w:lang w:eastAsia="en-GB"/>
              </w:rPr>
              <w:t>12</w:t>
            </w:r>
          </w:p>
          <w:p w:rsidR="000D206D" w:rsidP="00D27B79">
            <w:pPr>
              <w:spacing w:after="0" w:line="240" w:lineRule="auto"/>
              <w:rPr>
                <w:rFonts w:ascii="Calibri" w:eastAsia="Times New Roman" w:hAnsi="Calibri" w:cs="Times New Roman"/>
                <w:color w:val="000000"/>
                <w:lang w:eastAsia="en-GB"/>
              </w:rPr>
            </w:pPr>
            <w:r w:rsidRPr="00D27B79">
              <w:rPr>
                <w:rFonts w:eastAsia="Times New Roman" w:cs="Times New Roman"/>
                <w:color w:val="000000"/>
                <w:lang w:eastAsia="en-GB"/>
              </w:rPr>
              <w:t>(Major/Possible</w:t>
            </w:r>
          </w:p>
        </w:tc>
        <w:tc>
          <w:tcPr>
            <w:tcW w:w="1104" w:type="dxa"/>
            <w:tcBorders>
              <w:top w:val="nil"/>
              <w:left w:val="nil"/>
              <w:bottom w:val="single" w:sz="4" w:space="0" w:color="auto"/>
              <w:right w:val="single" w:sz="4" w:space="0" w:color="auto"/>
            </w:tcBorders>
            <w:shd w:val="clear" w:color="auto" w:fill="auto"/>
          </w:tcPr>
          <w:p w:rsidR="000D206D" w:rsidP="003A6C41">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Director of Corporate Services</w:t>
            </w:r>
          </w:p>
        </w:tc>
        <w:tc>
          <w:tcPr>
            <w:tcW w:w="2093" w:type="dxa"/>
            <w:tcBorders>
              <w:top w:val="nil"/>
              <w:left w:val="nil"/>
              <w:bottom w:val="single" w:sz="4" w:space="0" w:color="auto"/>
              <w:right w:val="single" w:sz="4" w:space="0" w:color="auto"/>
            </w:tcBorders>
            <w:shd w:val="clear" w:color="auto" w:fill="auto"/>
          </w:tcPr>
          <w:p w:rsidR="000D206D"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Tr="009D463D">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Residual </w:t>
            </w:r>
            <w:r w:rsidRPr="00865C09">
              <w:rPr>
                <w:rFonts w:ascii="Calibri" w:eastAsia="Times New Roman" w:hAnsi="Calibri" w:cs="Times New Roman"/>
                <w:color w:val="000000"/>
                <w:lang w:eastAsia="en-GB"/>
              </w:rPr>
              <w:t>Opportunity Score</w:t>
            </w:r>
          </w:p>
        </w:tc>
        <w:tc>
          <w:tcPr>
            <w:tcW w:w="1104"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Tr="009D463D">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2D15DC" w:rsidRPr="00F053AE" w:rsidP="002D15D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9A42D8" w:rsidP="009A42D8">
            <w:pPr>
              <w:rPr>
                <w:color w:val="000000"/>
                <w:lang w:eastAsia="en-GB"/>
              </w:rPr>
            </w:pPr>
          </w:p>
          <w:p w:rsidR="002D15DC" w:rsidP="009A42D8">
            <w:pPr>
              <w:rPr>
                <w:color w:val="000000"/>
                <w:lang w:eastAsia="en-GB"/>
              </w:rPr>
            </w:pPr>
            <w:r>
              <w:rPr>
                <w:color w:val="000000"/>
                <w:lang w:eastAsia="en-GB"/>
              </w:rPr>
              <w:t xml:space="preserve">Delivering growth and prosperity for </w:t>
            </w:r>
            <w:r>
              <w:rPr>
                <w:color w:val="000000"/>
                <w:lang w:eastAsia="en-GB"/>
              </w:rPr>
              <w:t>the whole of Lancashire</w:t>
            </w:r>
          </w:p>
          <w:p w:rsidR="002D15DC" w:rsidP="009A42D8">
            <w:pPr>
              <w:rPr>
                <w:color w:val="000000"/>
                <w:lang w:eastAsia="en-GB"/>
              </w:rPr>
            </w:pPr>
          </w:p>
          <w:p w:rsidR="002D15DC" w:rsidP="009A42D8">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Economic/Political/organisational</w:t>
            </w:r>
          </w:p>
        </w:tc>
        <w:tc>
          <w:tcPr>
            <w:tcW w:w="2693" w:type="dxa"/>
            <w:tcBorders>
              <w:top w:val="nil"/>
              <w:left w:val="nil"/>
              <w:bottom w:val="single" w:sz="4" w:space="0" w:color="auto"/>
              <w:right w:val="single" w:sz="4" w:space="0" w:color="auto"/>
            </w:tcBorders>
            <w:shd w:val="clear" w:color="auto" w:fill="auto"/>
          </w:tcPr>
          <w:p w:rsidR="009A42D8" w:rsidP="009A42D8">
            <w:pPr>
              <w:rPr>
                <w:lang w:eastAsia="en-GB"/>
              </w:rPr>
            </w:pPr>
            <w:r>
              <w:rPr>
                <w:lang w:eastAsia="en-GB"/>
              </w:rPr>
              <w:t>Self-sustaining</w:t>
            </w:r>
            <w:r>
              <w:rPr>
                <w:lang w:eastAsia="en-GB"/>
              </w:rPr>
              <w:t xml:space="preserve"> organisation</w:t>
            </w:r>
          </w:p>
          <w:p w:rsidR="002D15DC" w:rsidP="009A42D8">
            <w:pPr>
              <w:rPr>
                <w:lang w:eastAsia="en-GB"/>
              </w:rPr>
            </w:pPr>
            <w:r>
              <w:rPr>
                <w:lang w:eastAsia="en-GB"/>
              </w:rPr>
              <w:t>Stronger and growing economic base</w:t>
            </w:r>
          </w:p>
          <w:p w:rsidR="002D15DC" w:rsidP="009A42D8">
            <w:pPr>
              <w:rPr>
                <w:lang w:eastAsia="en-GB"/>
              </w:rPr>
            </w:pPr>
            <w:r>
              <w:rPr>
                <w:lang w:eastAsia="en-GB"/>
              </w:rPr>
              <w:t xml:space="preserve">Ability to deliver affordable high quality services with outcomes relevant to the needs of our residents, </w:t>
            </w:r>
            <w:r>
              <w:rPr>
                <w:lang w:eastAsia="en-GB"/>
              </w:rPr>
              <w:t>communities and businesses</w:t>
            </w:r>
          </w:p>
          <w:p w:rsidR="002D15DC" w:rsidP="009A42D8">
            <w:pPr>
              <w:rPr>
                <w:lang w:eastAsia="en-GB"/>
              </w:rPr>
            </w:pPr>
            <w:r>
              <w:rPr>
                <w:lang w:eastAsia="en-GB"/>
              </w:rPr>
              <w:t>Improved productivity and earning power of all residents</w:t>
            </w:r>
          </w:p>
          <w:p w:rsidR="002D15DC" w:rsidP="002D15DC">
            <w:pPr>
              <w:rPr>
                <w:color w:val="000000"/>
                <w:lang w:eastAsia="en-GB"/>
              </w:rPr>
            </w:pPr>
            <w:r>
              <w:rPr>
                <w:color w:val="000000"/>
                <w:lang w:eastAsia="en-GB"/>
              </w:rPr>
              <w:t>Continued success</w:t>
            </w:r>
            <w:r>
              <w:rPr>
                <w:color w:val="000000"/>
                <w:lang w:eastAsia="en-GB"/>
              </w:rPr>
              <w:t xml:space="preserve">ful delivery of the LEP's current strategic economic growth programmes. </w:t>
            </w:r>
          </w:p>
          <w:p w:rsidR="002D15DC" w:rsidP="002D15DC">
            <w:pPr>
              <w:rPr>
                <w:color w:val="000000"/>
                <w:lang w:eastAsia="en-GB"/>
              </w:rPr>
            </w:pPr>
            <w:r>
              <w:rPr>
                <w:color w:val="000000"/>
                <w:lang w:eastAsia="en-GB"/>
              </w:rPr>
              <w:t>Successfully securing new resources for Lancashire to support job and business creation, housing growth and the delivery of strategic transport infrastructure linking to drive economi</w:t>
            </w:r>
            <w:r>
              <w:rPr>
                <w:color w:val="000000"/>
                <w:lang w:eastAsia="en-GB"/>
              </w:rPr>
              <w:t>c growth and regeneration, linking residents and businesses with economic opportunities.</w:t>
            </w:r>
          </w:p>
          <w:p w:rsidR="002D15DC" w:rsidP="009A42D8">
            <w:pPr>
              <w:rPr>
                <w:lang w:eastAsia="en-GB"/>
              </w:rPr>
            </w:pPr>
          </w:p>
        </w:tc>
        <w:tc>
          <w:tcPr>
            <w:tcW w:w="4253" w:type="dxa"/>
            <w:tcBorders>
              <w:top w:val="nil"/>
              <w:left w:val="nil"/>
              <w:bottom w:val="single" w:sz="4" w:space="0" w:color="auto"/>
              <w:right w:val="single" w:sz="4" w:space="0" w:color="auto"/>
            </w:tcBorders>
            <w:shd w:val="clear" w:color="auto" w:fill="auto"/>
          </w:tcPr>
          <w:p w:rsidR="002D15DC" w:rsidP="00D206C7">
            <w:pPr>
              <w:pStyle w:val="ListParagraph"/>
              <w:numPr>
                <w:ilvl w:val="0"/>
                <w:numId w:val="14"/>
              </w:numPr>
              <w:spacing w:after="0" w:line="240" w:lineRule="auto"/>
              <w:contextualSpacing w:val="0"/>
              <w:rPr>
                <w:color w:val="000000"/>
                <w:lang w:eastAsia="en-GB"/>
              </w:rPr>
            </w:pPr>
            <w:r>
              <w:rPr>
                <w:color w:val="000000"/>
                <w:lang w:eastAsia="en-GB"/>
              </w:rPr>
              <w:t>Lancashire Enterprise Partnership (LEP) has secured almost £1 billion of national resources to deliver a transformational programme of economic growth which see the d</w:t>
            </w:r>
            <w:r>
              <w:rPr>
                <w:color w:val="000000"/>
                <w:lang w:eastAsia="en-GB"/>
              </w:rPr>
              <w:t xml:space="preserve">elivery of new jobs, business and housing growth and strategic transport infrastructure. Key programmes/projects secured include the Preston, South Ribble </w:t>
            </w:r>
            <w:r>
              <w:rPr>
                <w:color w:val="000000"/>
                <w:lang w:eastAsia="en-GB"/>
              </w:rPr>
              <w:t>and Lancashire City Deal, Growth Deal, three Enterprise Zones, Growing Places Funding, Boost Business</w:t>
            </w:r>
            <w:r>
              <w:rPr>
                <w:color w:val="000000"/>
                <w:lang w:eastAsia="en-GB"/>
              </w:rPr>
              <w:t xml:space="preserve"> Lancashire and Superfast Broadband.</w:t>
            </w:r>
          </w:p>
          <w:p w:rsidR="009A42D8" w:rsidP="002D15DC">
            <w:pPr>
              <w:spacing w:after="0" w:line="240" w:lineRule="auto"/>
              <w:rPr>
                <w:color w:val="000000"/>
                <w:lang w:eastAsia="en-GB"/>
              </w:rPr>
            </w:pPr>
          </w:p>
          <w:p w:rsidR="002D15DC" w:rsidP="00D206C7">
            <w:pPr>
              <w:pStyle w:val="ListParagraph"/>
              <w:numPr>
                <w:ilvl w:val="0"/>
                <w:numId w:val="23"/>
              </w:numPr>
              <w:spacing w:after="0" w:line="240" w:lineRule="auto"/>
              <w:rPr>
                <w:color w:val="000000"/>
                <w:lang w:eastAsia="en-GB"/>
              </w:rPr>
            </w:pPr>
            <w:r w:rsidRPr="002D15DC">
              <w:rPr>
                <w:color w:val="000000"/>
                <w:lang w:eastAsia="en-GB"/>
              </w:rPr>
              <w:t>ESIF monies, both Regional Development Funds and Social Funds, totalling circa £200m are currently ring-fenced for use in Lancashire (LEP area) over the next 5 years.  This supports business support initiatives, innova</w:t>
            </w:r>
            <w:r w:rsidRPr="002D15DC">
              <w:rPr>
                <w:color w:val="000000"/>
                <w:lang w:eastAsia="en-GB"/>
              </w:rPr>
              <w:t>tion investment, environmental and flood mitigation measures as well as skills development and employability work.  Post Brexit vote, projects which have been through the full approval process are not able to sign a final contract with MHCLG and project fu</w:t>
            </w:r>
            <w:r w:rsidRPr="002D15DC">
              <w:rPr>
                <w:color w:val="000000"/>
                <w:lang w:eastAsia="en-GB"/>
              </w:rPr>
              <w:t xml:space="preserve">nding is being restricted to spend prior to end 2018.  Significant beneficiaries include </w:t>
            </w:r>
            <w:r>
              <w:rPr>
                <w:color w:val="000000"/>
                <w:lang w:eastAsia="en-GB"/>
              </w:rPr>
              <w:t>the Council</w:t>
            </w:r>
            <w:r w:rsidRPr="002D15DC">
              <w:rPr>
                <w:color w:val="000000"/>
                <w:lang w:eastAsia="en-GB"/>
              </w:rPr>
              <w:t>, other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 and Colleges.</w:t>
            </w:r>
          </w:p>
          <w:p w:rsidR="0058016E" w:rsidP="0058016E">
            <w:pPr>
              <w:pStyle w:val="ListParagraph"/>
              <w:spacing w:after="0" w:line="240" w:lineRule="auto"/>
              <w:rPr>
                <w:color w:val="000000"/>
                <w:lang w:eastAsia="en-GB"/>
              </w:rPr>
            </w:pPr>
          </w:p>
          <w:p w:rsidR="0058016E" w:rsidRPr="002D15DC" w:rsidP="00D400B8">
            <w:pPr>
              <w:spacing w:after="0" w:line="240" w:lineRule="auto"/>
              <w:ind w:left="-12"/>
              <w:contextualSpacing/>
              <w:rPr>
                <w:color w:val="000000"/>
                <w:lang w:eastAsia="en-GB"/>
              </w:rPr>
            </w:pPr>
          </w:p>
        </w:tc>
        <w:tc>
          <w:tcPr>
            <w:tcW w:w="948" w:type="dxa"/>
            <w:tcBorders>
              <w:top w:val="nil"/>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12</w:t>
            </w:r>
          </w:p>
        </w:tc>
        <w:tc>
          <w:tcPr>
            <w:tcW w:w="5430" w:type="dxa"/>
            <w:tcBorders>
              <w:top w:val="nil"/>
              <w:left w:val="nil"/>
              <w:bottom w:val="single" w:sz="4" w:space="0" w:color="auto"/>
              <w:right w:val="single" w:sz="4" w:space="0" w:color="auto"/>
            </w:tcBorders>
            <w:shd w:val="clear" w:color="auto" w:fill="auto"/>
          </w:tcPr>
          <w:p w:rsidR="002D15DC" w:rsidRPr="000A46DF" w:rsidP="00D206C7">
            <w:pPr>
              <w:pStyle w:val="ListParagraph"/>
              <w:numPr>
                <w:ilvl w:val="0"/>
                <w:numId w:val="15"/>
              </w:numPr>
              <w:spacing w:after="0" w:line="240" w:lineRule="auto"/>
              <w:rPr>
                <w:color w:val="000000"/>
                <w:lang w:eastAsia="en-GB"/>
              </w:rPr>
            </w:pPr>
            <w:r>
              <w:rPr>
                <w:color w:val="000000"/>
                <w:lang w:eastAsia="en-GB"/>
              </w:rPr>
              <w:t xml:space="preserve">Work with local authority partners to ensure national resources to support economic growth and regeneration are secured.  </w:t>
            </w:r>
            <w:r w:rsidRPr="000A46DF">
              <w:rPr>
                <w:color w:val="000000"/>
                <w:lang w:eastAsia="en-GB"/>
              </w:rPr>
              <w:t>.                                                 </w:t>
            </w:r>
          </w:p>
          <w:p w:rsidR="002D15DC" w:rsidP="00D206C7">
            <w:pPr>
              <w:pStyle w:val="ListParagraph"/>
              <w:numPr>
                <w:ilvl w:val="0"/>
                <w:numId w:val="15"/>
              </w:numPr>
              <w:spacing w:after="0" w:line="240" w:lineRule="auto"/>
              <w:rPr>
                <w:color w:val="000000"/>
                <w:lang w:eastAsia="en-GB"/>
              </w:rPr>
            </w:pPr>
            <w:r>
              <w:rPr>
                <w:color w:val="000000"/>
                <w:lang w:eastAsia="en-GB"/>
              </w:rPr>
              <w:t>Maximise the support from key local and national public and private sector stakehol</w:t>
            </w:r>
            <w:r>
              <w:rPr>
                <w:color w:val="000000"/>
                <w:lang w:eastAsia="en-GB"/>
              </w:rPr>
              <w:t>ders outside of the County Council.</w:t>
            </w:r>
          </w:p>
          <w:p w:rsidR="002D15DC" w:rsidP="002D15DC">
            <w:pPr>
              <w:pStyle w:val="ListParagraph"/>
              <w:rPr>
                <w:color w:val="000000"/>
                <w:lang w:eastAsia="en-GB"/>
              </w:rPr>
            </w:pPr>
          </w:p>
          <w:p w:rsidR="009A42D8" w:rsidRPr="002D15DC" w:rsidP="00D206C7">
            <w:pPr>
              <w:pStyle w:val="ListParagraph"/>
              <w:numPr>
                <w:ilvl w:val="0"/>
                <w:numId w:val="23"/>
              </w:numPr>
              <w:rPr>
                <w:lang w:eastAsia="en-GB"/>
              </w:rPr>
            </w:pPr>
            <w:r w:rsidRPr="002D15DC">
              <w:rPr>
                <w:color w:val="000000"/>
                <w:lang w:eastAsia="en-GB"/>
              </w:rPr>
              <w:t xml:space="preserve">The County Council to give greater consideration to using its investment and prudential borrowing </w:t>
            </w:r>
            <w:r w:rsidRPr="002D15DC">
              <w:rPr>
                <w:color w:val="000000"/>
                <w:lang w:eastAsia="en-GB"/>
              </w:rPr>
              <w:t>capacity and investment funds to bring forward a portfolio of strategic development opportunities</w:t>
            </w:r>
          </w:p>
          <w:p w:rsidR="002D15DC" w:rsidRPr="002D15DC" w:rsidP="002D15DC">
            <w:pPr>
              <w:pStyle w:val="ListParagraph"/>
              <w:rPr>
                <w:lang w:eastAsia="en-GB"/>
              </w:rPr>
            </w:pPr>
          </w:p>
          <w:p w:rsidR="008C7FDC" w:rsidRPr="008C7FDC" w:rsidP="00D206C7">
            <w:pPr>
              <w:pStyle w:val="ListParagraph"/>
              <w:numPr>
                <w:ilvl w:val="0"/>
                <w:numId w:val="23"/>
              </w:numPr>
              <w:rPr>
                <w:lang w:eastAsia="en-GB"/>
              </w:rPr>
            </w:pPr>
            <w:r w:rsidRPr="002D15DC">
              <w:rPr>
                <w:color w:val="000000"/>
                <w:lang w:eastAsia="en-GB"/>
              </w:rPr>
              <w:t>Recent Growth Deal set</w:t>
            </w:r>
            <w:r w:rsidRPr="002D15DC">
              <w:rPr>
                <w:color w:val="000000"/>
                <w:lang w:eastAsia="en-GB"/>
              </w:rPr>
              <w:t>tlement of circa £70m will provide resource for six key projects to advance over the next three years. </w:t>
            </w:r>
            <w:r w:rsidRPr="009A42D8">
              <w:rPr>
                <w:lang w:eastAsia="en-GB"/>
              </w:rPr>
              <w:t>The LEP has secured a £320M Growth Deal programme to be delivered by 2021. </w:t>
            </w:r>
            <w:r w:rsidRPr="002D15DC">
              <w:rPr>
                <w:color w:val="000000"/>
                <w:lang w:eastAsia="en-GB"/>
              </w:rPr>
              <w:t xml:space="preserve"> </w:t>
            </w:r>
          </w:p>
          <w:p w:rsidR="008C7FDC" w:rsidRPr="008C7FDC" w:rsidP="008C7FDC">
            <w:pPr>
              <w:pStyle w:val="ListParagraph"/>
              <w:rPr>
                <w:color w:val="000000"/>
                <w:lang w:eastAsia="en-GB"/>
              </w:rPr>
            </w:pPr>
          </w:p>
          <w:p w:rsidR="008C7FDC" w:rsidRPr="008C7FDC" w:rsidP="00D206C7">
            <w:pPr>
              <w:pStyle w:val="ListParagraph"/>
              <w:numPr>
                <w:ilvl w:val="0"/>
                <w:numId w:val="23"/>
              </w:numPr>
              <w:rPr>
                <w:lang w:eastAsia="en-GB"/>
              </w:rPr>
            </w:pPr>
            <w:r>
              <w:rPr>
                <w:color w:val="000000"/>
                <w:lang w:eastAsia="en-GB"/>
              </w:rPr>
              <w:t>Work with local authority partners and the LEP to agree:</w:t>
            </w:r>
          </w:p>
          <w:p w:rsidR="008C7FDC" w:rsidRPr="008C7FDC" w:rsidP="008C7FDC">
            <w:pPr>
              <w:pStyle w:val="ListParagraph"/>
              <w:rPr>
                <w:color w:val="000000"/>
                <w:lang w:eastAsia="en-GB"/>
              </w:rPr>
            </w:pPr>
          </w:p>
          <w:p w:rsidR="002D15DC" w:rsidRPr="008C7FDC" w:rsidP="00D206C7">
            <w:pPr>
              <w:pStyle w:val="ListParagraph"/>
              <w:numPr>
                <w:ilvl w:val="1"/>
                <w:numId w:val="23"/>
              </w:numPr>
              <w:rPr>
                <w:lang w:eastAsia="en-GB"/>
              </w:rPr>
            </w:pPr>
            <w:r w:rsidRPr="002D15DC">
              <w:rPr>
                <w:color w:val="000000"/>
                <w:lang w:eastAsia="en-GB"/>
              </w:rPr>
              <w:t xml:space="preserve">a Local </w:t>
            </w:r>
            <w:r w:rsidRPr="002D15DC">
              <w:rPr>
                <w:color w:val="000000"/>
                <w:lang w:eastAsia="en-GB"/>
              </w:rPr>
              <w:t>Industrial</w:t>
            </w:r>
            <w:r>
              <w:rPr>
                <w:color w:val="000000"/>
                <w:lang w:eastAsia="en-GB"/>
              </w:rPr>
              <w:t xml:space="preserve"> Strategy (aim to be an early adopter)</w:t>
            </w:r>
          </w:p>
          <w:p w:rsidR="008C7FDC" w:rsidRPr="008C7FDC" w:rsidP="00D206C7">
            <w:pPr>
              <w:pStyle w:val="ListParagraph"/>
              <w:numPr>
                <w:ilvl w:val="1"/>
                <w:numId w:val="23"/>
              </w:numPr>
              <w:rPr>
                <w:lang w:eastAsia="en-GB"/>
              </w:rPr>
            </w:pPr>
            <w:r>
              <w:rPr>
                <w:color w:val="000000"/>
                <w:lang w:eastAsia="en-GB"/>
              </w:rPr>
              <w:t>a new Lancashire Prospectus</w:t>
            </w:r>
          </w:p>
          <w:p w:rsidR="008C7FDC" w:rsidRPr="008C7FDC" w:rsidP="00D206C7">
            <w:pPr>
              <w:pStyle w:val="ListParagraph"/>
              <w:numPr>
                <w:ilvl w:val="1"/>
                <w:numId w:val="23"/>
              </w:numPr>
              <w:rPr>
                <w:lang w:eastAsia="en-GB"/>
              </w:rPr>
            </w:pPr>
            <w:r>
              <w:rPr>
                <w:lang w:eastAsia="en-GB"/>
              </w:rPr>
              <w:t>an approach to future growth initiatives and priorities</w:t>
            </w:r>
          </w:p>
          <w:p w:rsidR="000A46DF" w:rsidP="008C7FDC">
            <w:pPr>
              <w:pStyle w:val="ListParagraph"/>
              <w:rPr>
                <w:lang w:eastAsia="en-GB"/>
              </w:rPr>
            </w:pPr>
          </w:p>
          <w:p w:rsidR="008C7FDC" w:rsidP="008C7FDC">
            <w:pPr>
              <w:pStyle w:val="ListParagraph"/>
              <w:rPr>
                <w:lang w:eastAsia="en-GB"/>
              </w:rPr>
            </w:pPr>
            <w:r>
              <w:rPr>
                <w:lang w:eastAsia="en-GB"/>
              </w:rPr>
              <w:t>the London School of Economics have been secured as a critical friend</w:t>
            </w:r>
          </w:p>
          <w:p w:rsidR="000A46DF" w:rsidP="008C7FDC">
            <w:pPr>
              <w:pStyle w:val="ListParagraph"/>
              <w:rPr>
                <w:lang w:eastAsia="en-GB"/>
              </w:rPr>
            </w:pPr>
          </w:p>
          <w:p w:rsidR="008C7FDC" w:rsidRPr="00655399" w:rsidP="00D206C7">
            <w:pPr>
              <w:pStyle w:val="ListParagraph"/>
              <w:numPr>
                <w:ilvl w:val="0"/>
                <w:numId w:val="24"/>
              </w:numPr>
              <w:rPr>
                <w:lang w:eastAsia="en-GB"/>
              </w:rPr>
            </w:pPr>
            <w:r w:rsidRPr="00655399">
              <w:rPr>
                <w:color w:val="000000"/>
                <w:lang w:eastAsia="en-GB"/>
              </w:rPr>
              <w:t>Economic Development's main ERDF project Boost, has secured a Grant Funding Agreement and is applying for funding to the end 2021.  Business Growth Service staff will, as far as possible, seek to frontload activity and spend within this project in-case fun</w:t>
            </w:r>
            <w:r w:rsidRPr="00655399">
              <w:rPr>
                <w:color w:val="000000"/>
                <w:lang w:eastAsia="en-GB"/>
              </w:rPr>
              <w:t>ding or activity is prematurely curtailed.   For the programme as a whole, we have issued calls in all measures in an effort to defray as much of the programme as early as possible. We are now looking to a further bid which could take the project to 2021.</w:t>
            </w:r>
          </w:p>
          <w:p w:rsidR="00655399" w:rsidRPr="00655399" w:rsidP="00655399">
            <w:pPr>
              <w:pStyle w:val="ListParagraph"/>
              <w:rPr>
                <w:lang w:eastAsia="en-GB"/>
              </w:rPr>
            </w:pPr>
          </w:p>
          <w:p w:rsidR="00655399" w:rsidP="00D206C7">
            <w:pPr>
              <w:pStyle w:val="ListParagraph"/>
              <w:numPr>
                <w:ilvl w:val="0"/>
                <w:numId w:val="24"/>
              </w:numPr>
              <w:rPr>
                <w:lang w:eastAsia="en-GB"/>
              </w:rPr>
            </w:pPr>
            <w:r w:rsidRPr="00655399">
              <w:rPr>
                <w:color w:val="000000"/>
                <w:lang w:eastAsia="en-GB"/>
              </w:rPr>
              <w:t xml:space="preserve">Whilst the opportunity to secure EU funds (underwritten by HMG) looks more positive in the medium term, we are also preparing in the event that EU Structural funds are replaced with </w:t>
            </w:r>
            <w:r w:rsidRPr="009A42D8">
              <w:rPr>
                <w:lang w:eastAsia="en-GB"/>
              </w:rPr>
              <w:t>completive rounds of national or sectoral productivity funding.  The deve</w:t>
            </w:r>
            <w:r w:rsidRPr="009A42D8">
              <w:rPr>
                <w:lang w:eastAsia="en-GB"/>
              </w:rPr>
              <w:t>lopment of a UK Shared Prosperity Fund could also create new funding opportunities for place-based growth strategies – though further details not expected until later in 2018.  </w:t>
            </w:r>
          </w:p>
          <w:p w:rsidR="00D400B8" w:rsidP="00D400B8">
            <w:pPr>
              <w:pStyle w:val="ListParagraph"/>
              <w:rPr>
                <w:lang w:eastAsia="en-GB"/>
              </w:rPr>
            </w:pPr>
          </w:p>
          <w:p w:rsidR="00D400B8" w:rsidP="00D400B8">
            <w:pPr>
              <w:pStyle w:val="ListParagraph"/>
              <w:numPr>
                <w:ilvl w:val="0"/>
                <w:numId w:val="24"/>
              </w:numPr>
              <w:spacing w:after="0" w:line="240" w:lineRule="auto"/>
              <w:rPr>
                <w:rFonts w:eastAsia="Times New Roman" w:cs="Arial"/>
                <w:lang w:eastAsia="en-GB"/>
              </w:rPr>
            </w:pPr>
            <w:r w:rsidRPr="00D400B8">
              <w:rPr>
                <w:rFonts w:eastAsia="Times New Roman" w:cs="Arial"/>
                <w:lang w:eastAsia="en-GB"/>
              </w:rPr>
              <w:t>Lancashire Leaders have agreed to a "growth" workshop on 24 July to develop s</w:t>
            </w:r>
            <w:r w:rsidRPr="00D400B8">
              <w:rPr>
                <w:rFonts w:eastAsia="Times New Roman" w:cs="Arial"/>
                <w:lang w:eastAsia="en-GB"/>
              </w:rPr>
              <w:t xml:space="preserve">hared priorities with the support of the LEP. </w:t>
            </w:r>
          </w:p>
          <w:p w:rsidR="00D400B8" w:rsidRPr="00D400B8" w:rsidP="00D400B8">
            <w:pPr>
              <w:spacing w:after="0" w:line="240" w:lineRule="auto"/>
              <w:rPr>
                <w:rFonts w:eastAsia="Times New Roman" w:cs="Arial"/>
                <w:lang w:eastAsia="en-GB"/>
              </w:rPr>
            </w:pPr>
          </w:p>
          <w:p w:rsidR="00D400B8" w:rsidP="00D400B8">
            <w:pPr>
              <w:pStyle w:val="ListParagraph"/>
              <w:numPr>
                <w:ilvl w:val="0"/>
                <w:numId w:val="24"/>
              </w:numPr>
              <w:spacing w:after="0" w:line="240" w:lineRule="auto"/>
              <w:rPr>
                <w:rFonts w:eastAsia="Times New Roman" w:cs="Arial"/>
                <w:lang w:eastAsia="en-GB"/>
              </w:rPr>
            </w:pPr>
            <w:r w:rsidRPr="00D400B8">
              <w:rPr>
                <w:rFonts w:eastAsia="Times New Roman" w:cs="Arial"/>
                <w:lang w:eastAsia="en-GB"/>
              </w:rPr>
              <w:t>Lancashire's Transforming Cities submission with Government.</w:t>
            </w:r>
          </w:p>
          <w:p w:rsidR="00D400B8" w:rsidRPr="00D400B8" w:rsidP="00D400B8">
            <w:pPr>
              <w:spacing w:after="0" w:line="240" w:lineRule="auto"/>
              <w:rPr>
                <w:rFonts w:eastAsia="Times New Roman" w:cs="Arial"/>
                <w:lang w:eastAsia="en-GB"/>
              </w:rPr>
            </w:pPr>
          </w:p>
          <w:p w:rsidR="00D400B8" w:rsidRPr="0069304B" w:rsidP="00D400B8">
            <w:pPr>
              <w:pStyle w:val="ListParagraph"/>
              <w:numPr>
                <w:ilvl w:val="0"/>
                <w:numId w:val="24"/>
              </w:numPr>
              <w:rPr>
                <w:lang w:eastAsia="en-GB"/>
              </w:rPr>
            </w:pPr>
            <w:r w:rsidRPr="00D400B8">
              <w:rPr>
                <w:rFonts w:eastAsia="Times New Roman" w:cs="Arial"/>
                <w:lang w:eastAsia="en-GB"/>
              </w:rPr>
              <w:t>Secured national Digital Skills Pilot status</w:t>
            </w:r>
          </w:p>
          <w:p w:rsidR="0069304B" w:rsidP="0069304B">
            <w:pPr>
              <w:pStyle w:val="ListParagraph"/>
              <w:rPr>
                <w:lang w:eastAsia="en-GB"/>
              </w:rPr>
            </w:pPr>
          </w:p>
          <w:p w:rsidR="0069304B" w:rsidP="0069304B">
            <w:pPr>
              <w:rPr>
                <w:lang w:eastAsia="en-GB"/>
              </w:rPr>
            </w:pPr>
          </w:p>
        </w:tc>
        <w:tc>
          <w:tcPr>
            <w:tcW w:w="1023" w:type="dxa"/>
            <w:tcBorders>
              <w:top w:val="nil"/>
              <w:left w:val="nil"/>
              <w:bottom w:val="single" w:sz="4" w:space="0" w:color="auto"/>
              <w:right w:val="single" w:sz="4" w:space="0" w:color="auto"/>
            </w:tcBorders>
            <w:shd w:val="clear" w:color="auto" w:fill="auto"/>
          </w:tcPr>
          <w:p w:rsidR="009A42D8" w:rsidP="009A42D8">
            <w:pPr>
              <w:rPr>
                <w:lang w:eastAsia="en-GB"/>
              </w:rPr>
            </w:pPr>
            <w:r>
              <w:rPr>
                <w:lang w:eastAsia="en-GB"/>
              </w:rPr>
              <w:t>16</w:t>
            </w:r>
          </w:p>
        </w:tc>
        <w:tc>
          <w:tcPr>
            <w:tcW w:w="1104" w:type="dxa"/>
            <w:tcBorders>
              <w:top w:val="nil"/>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Level</w:t>
            </w:r>
          </w:p>
        </w:tc>
      </w:tr>
      <w:tr w:rsidTr="009D463D">
        <w:tblPrEx>
          <w:tblW w:w="0" w:type="auto"/>
          <w:tblLayout w:type="fixed"/>
          <w:tblLook w:val="04A0"/>
        </w:tblPrEx>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P="007F7695">
            <w:pPr>
              <w:rPr>
                <w:color w:val="000000"/>
                <w:lang w:eastAsia="en-GB"/>
              </w:rPr>
            </w:pPr>
            <w:r>
              <w:rPr>
                <w:color w:val="000000"/>
                <w:lang w:eastAsia="en-GB"/>
              </w:rPr>
              <w:t>CO2</w:t>
            </w:r>
          </w:p>
        </w:tc>
        <w:tc>
          <w:tcPr>
            <w:tcW w:w="184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Political</w:t>
            </w:r>
          </w:p>
          <w:p w:rsidR="009A42D8" w:rsidP="009A42D8">
            <w:pPr>
              <w:rPr>
                <w:color w:val="000000"/>
                <w:lang w:eastAsia="en-GB"/>
              </w:rPr>
            </w:pPr>
            <w:r>
              <w:rPr>
                <w:color w:val="000000"/>
                <w:lang w:eastAsia="en-GB"/>
              </w:rPr>
              <w:t>Economic</w:t>
            </w:r>
          </w:p>
          <w:p w:rsidR="009A42D8" w:rsidP="009A42D8">
            <w:pPr>
              <w:rPr>
                <w:color w:val="000000"/>
                <w:lang w:eastAsia="en-GB"/>
              </w:rPr>
            </w:pPr>
            <w:r>
              <w:rPr>
                <w:color w:val="000000"/>
                <w:lang w:eastAsia="en-GB"/>
              </w:rPr>
              <w:t>Social</w:t>
            </w:r>
          </w:p>
          <w:p w:rsidR="009A42D8" w:rsidP="009A42D8">
            <w:pPr>
              <w:rPr>
                <w:color w:val="000000"/>
                <w:lang w:eastAsia="en-GB"/>
              </w:rPr>
            </w:pPr>
            <w:r>
              <w:rPr>
                <w:color w:val="000000"/>
                <w:lang w:eastAsia="en-GB"/>
              </w:rPr>
              <w:t>Reputational</w:t>
            </w:r>
          </w:p>
          <w:p w:rsidR="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The Apprenticeship Levy is live from April 2017 and the first payment fr</w:t>
            </w:r>
            <w:r>
              <w:rPr>
                <w:color w:val="000000"/>
                <w:lang w:eastAsia="en-GB"/>
              </w:rPr>
              <w:t>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P="00D206C7">
            <w:pPr>
              <w:pStyle w:val="ListParagraph"/>
              <w:numPr>
                <w:ilvl w:val="0"/>
                <w:numId w:val="16"/>
              </w:numPr>
              <w:spacing w:after="0" w:line="240" w:lineRule="auto"/>
              <w:rPr>
                <w:color w:val="000000"/>
                <w:lang w:eastAsia="en-GB"/>
              </w:rPr>
            </w:pPr>
            <w:r>
              <w:rPr>
                <w:color w:val="000000"/>
                <w:lang w:eastAsia="en-GB"/>
              </w:rPr>
              <w:t>Maximise the benefits of the Apprentice</w:t>
            </w:r>
            <w:r>
              <w:rPr>
                <w:color w:val="000000"/>
                <w:lang w:eastAsia="en-GB"/>
              </w:rPr>
              <w:t xml:space="preserve">ship Levy within LCC by working in conjunction with Management Team, Finance and HR to embed this into structures across the organisation. </w:t>
            </w:r>
          </w:p>
          <w:p w:rsidR="009A42D8" w:rsidP="00D206C7">
            <w:pPr>
              <w:pStyle w:val="ListParagraph"/>
              <w:numPr>
                <w:ilvl w:val="0"/>
                <w:numId w:val="16"/>
              </w:numPr>
              <w:spacing w:after="0" w:line="240" w:lineRule="auto"/>
              <w:rPr>
                <w:color w:val="000000"/>
                <w:lang w:eastAsia="en-GB"/>
              </w:rPr>
            </w:pPr>
            <w:r>
              <w:rPr>
                <w:color w:val="000000"/>
                <w:lang w:eastAsia="en-GB"/>
              </w:rPr>
              <w:t>Working with services to identify the quick wins where these suit their business need and to thus eliminate training</w:t>
            </w:r>
            <w:r>
              <w:rPr>
                <w:color w:val="000000"/>
                <w:lang w:eastAsia="en-GB"/>
              </w:rPr>
              <w:t xml:space="preserve"> expenditure where we can, and link to Levy fund.  </w:t>
            </w:r>
          </w:p>
          <w:p w:rsidR="009A42D8" w:rsidP="00D206C7">
            <w:pPr>
              <w:pStyle w:val="ListParagraph"/>
              <w:numPr>
                <w:ilvl w:val="0"/>
                <w:numId w:val="16"/>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9A42D8" w:rsidP="00D206C7">
            <w:pPr>
              <w:pStyle w:val="ListParagraph"/>
              <w:numPr>
                <w:ilvl w:val="0"/>
                <w:numId w:val="16"/>
              </w:numPr>
              <w:spacing w:after="0" w:line="240" w:lineRule="auto"/>
              <w:rPr>
                <w:color w:val="000000"/>
                <w:lang w:eastAsia="en-GB"/>
              </w:rPr>
            </w:pPr>
            <w:r>
              <w:rPr>
                <w:color w:val="000000"/>
                <w:lang w:eastAsia="en-GB"/>
              </w:rPr>
              <w:t>Heads of Service have been asked to report to L&amp;D any current area</w:t>
            </w:r>
            <w:r>
              <w:rPr>
                <w:color w:val="000000"/>
                <w:lang w:eastAsia="en-GB"/>
              </w:rPr>
              <w:t>s of training expenditure commitment that they have entered into.  Heads of Services have been asked not to enter into any further financial commitments without speaking to L&amp;D</w:t>
            </w:r>
          </w:p>
          <w:p w:rsidR="009A42D8" w:rsidRPr="0069304B" w:rsidP="0069304B">
            <w:pPr>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15</w:t>
            </w:r>
          </w:p>
        </w:tc>
        <w:tc>
          <w:tcPr>
            <w:tcW w:w="1104"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Upwards</w:t>
            </w:r>
          </w:p>
        </w:tc>
      </w:tr>
      <w:tr w:rsidTr="00A64D3C">
        <w:tblPrEx>
          <w:tblW w:w="0" w:type="auto"/>
          <w:tblLayout w:type="fixed"/>
          <w:tblLook w:val="04A0"/>
        </w:tblPrEx>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CO3</w:t>
            </w:r>
          </w:p>
          <w:p w:rsidR="009A42D8" w:rsidP="009A42D8">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 xml:space="preserve">Develop and implement improved </w:t>
            </w:r>
            <w:r>
              <w:rPr>
                <w:color w:val="000000"/>
                <w:lang w:eastAsia="en-GB"/>
              </w:rPr>
              <w:t>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Draft action plan produced. Focu</w:t>
            </w:r>
            <w:r>
              <w:rPr>
                <w:color w:val="000000"/>
                <w:lang w:eastAsia="en-GB"/>
              </w:rPr>
              <w:t>s initially on Children's and Adult Services.</w:t>
            </w:r>
          </w:p>
        </w:tc>
        <w:tc>
          <w:tcPr>
            <w:tcW w:w="948"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P="00182805">
            <w:pPr>
              <w:pStyle w:val="ListParagraph"/>
              <w:numPr>
                <w:ilvl w:val="0"/>
                <w:numId w:val="16"/>
              </w:numPr>
              <w:spacing w:after="0" w:line="240" w:lineRule="auto"/>
              <w:rPr>
                <w:color w:val="000000"/>
                <w:lang w:eastAsia="en-GB"/>
              </w:rPr>
            </w:pPr>
            <w:r>
              <w:rPr>
                <w:color w:val="000000"/>
                <w:lang w:eastAsia="en-GB"/>
              </w:rPr>
              <w:t>Align to wider draft 'People Strategy'</w:t>
            </w:r>
          </w:p>
          <w:p w:rsidR="00182805" w:rsidRPr="00182805" w:rsidP="00182805">
            <w:pPr>
              <w:pStyle w:val="ListParagraph"/>
              <w:numPr>
                <w:ilvl w:val="0"/>
                <w:numId w:val="16"/>
              </w:numPr>
              <w:spacing w:after="0" w:line="240" w:lineRule="auto"/>
              <w:contextualSpacing w:val="0"/>
              <w:rPr>
                <w:rFonts w:cs="Arial"/>
              </w:rPr>
            </w:pPr>
            <w:r w:rsidRPr="00182805">
              <w:rPr>
                <w:rFonts w:cs="Arial"/>
              </w:rPr>
              <w:t xml:space="preserve">Following requests from recruiting managers to improve the recruitment process, a small task group was established to identify and implement 'quick win' recruitment </w:t>
            </w:r>
            <w:r w:rsidRPr="00182805">
              <w:rPr>
                <w:rFonts w:cs="Arial"/>
              </w:rPr>
              <w:t>improvements.</w:t>
            </w:r>
          </w:p>
          <w:p w:rsidR="00182805" w:rsidRPr="00182805" w:rsidP="00182805">
            <w:pPr>
              <w:pStyle w:val="ListParagraph"/>
              <w:numPr>
                <w:ilvl w:val="0"/>
                <w:numId w:val="16"/>
              </w:numPr>
              <w:spacing w:after="0" w:line="240" w:lineRule="auto"/>
              <w:contextualSpacing w:val="0"/>
              <w:rPr>
                <w:rFonts w:cs="Arial"/>
              </w:rPr>
            </w:pPr>
            <w:r w:rsidRPr="00182805">
              <w:rPr>
                <w:rFonts w:cs="Arial"/>
              </w:rPr>
              <w:t>Working with high recruiting services, these improvements which include improved guidance and support, and quicker and easier processes and systems, have increased the number of applications to our roles and reduced recruitment times for role</w:t>
            </w:r>
            <w:r w:rsidRPr="00182805">
              <w:rPr>
                <w:rFonts w:cs="Arial"/>
              </w:rPr>
              <w:t xml:space="preserve">s in Adults Services from around 7 months to 2 months. </w:t>
            </w:r>
          </w:p>
          <w:p w:rsidR="00182805" w:rsidRPr="00182805" w:rsidP="00182805">
            <w:pPr>
              <w:pStyle w:val="ListParagraph"/>
              <w:numPr>
                <w:ilvl w:val="0"/>
                <w:numId w:val="16"/>
              </w:numPr>
              <w:spacing w:after="0" w:line="240" w:lineRule="auto"/>
              <w:contextualSpacing w:val="0"/>
              <w:rPr>
                <w:rFonts w:cs="Arial"/>
              </w:rPr>
            </w:pPr>
            <w:r w:rsidRPr="00182805">
              <w:rPr>
                <w:rFonts w:cs="Arial"/>
              </w:rPr>
              <w:t>We have started to develop the foundations of smarter recruitment practices which are being piloted in Adults and Children's Services.</w:t>
            </w:r>
          </w:p>
          <w:p w:rsidR="00182805" w:rsidRPr="00A64D3C" w:rsidP="00182805">
            <w:pPr>
              <w:pStyle w:val="ListParagraph"/>
              <w:numPr>
                <w:ilvl w:val="0"/>
                <w:numId w:val="16"/>
              </w:numPr>
              <w:spacing w:after="0" w:line="240" w:lineRule="auto"/>
              <w:rPr>
                <w:color w:val="000000"/>
                <w:lang w:eastAsia="en-GB"/>
              </w:rPr>
            </w:pPr>
            <w:r w:rsidRPr="00182805">
              <w:rPr>
                <w:rFonts w:cs="Arial"/>
              </w:rPr>
              <w:t xml:space="preserve">We are also building and developing the Lancashire brand to help </w:t>
            </w:r>
            <w:r w:rsidRPr="00182805">
              <w:rPr>
                <w:rFonts w:cs="Arial"/>
              </w:rPr>
              <w:t>us attract high quality candidates</w:t>
            </w:r>
            <w:r w:rsidRPr="008B1D47">
              <w:rPr>
                <w:rFonts w:ascii="Arial" w:hAnsi="Arial" w:cs="Arial"/>
              </w:rPr>
              <w:t>.</w:t>
            </w:r>
          </w:p>
          <w:p w:rsidR="00A64D3C" w:rsidP="00A64D3C">
            <w:pPr>
              <w:spacing w:after="0" w:line="240" w:lineRule="auto"/>
              <w:rPr>
                <w:color w:val="000000"/>
                <w:lang w:eastAsia="en-GB"/>
              </w:rPr>
            </w:pPr>
          </w:p>
          <w:p w:rsidR="00A64D3C" w:rsidRPr="00A64D3C" w:rsidP="00A64D3C">
            <w:pPr>
              <w:spacing w:after="0" w:line="240" w:lineRule="auto"/>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P="009A42D8">
            <w:pPr>
              <w:rPr>
                <w:color w:val="000000"/>
                <w:lang w:eastAsia="en-GB"/>
              </w:rPr>
            </w:pPr>
          </w:p>
          <w:p w:rsidR="009A42D8" w:rsidP="009A42D8">
            <w:pPr>
              <w:rPr>
                <w:color w:val="000000"/>
                <w:lang w:eastAsia="en-GB"/>
              </w:rPr>
            </w:pPr>
          </w:p>
        </w:tc>
      </w:tr>
    </w:tbl>
    <w:p w:rsidR="000C512C"/>
    <w:p w:rsidR="0075579C"/>
    <w:p w:rsidR="0075579C"/>
    <w:p w:rsidR="0075579C"/>
    <w:p w:rsidR="0075579C"/>
    <w:p w:rsidR="0075579C" w:rsidRPr="00865C09"/>
    <w:p w:rsidR="000C512C" w:rsidRPr="00865C09">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
      <w:tblGrid>
        <w:gridCol w:w="3767"/>
        <w:gridCol w:w="3129"/>
        <w:gridCol w:w="1273"/>
        <w:gridCol w:w="1426"/>
        <w:gridCol w:w="1190"/>
        <w:gridCol w:w="910"/>
        <w:gridCol w:w="1488"/>
      </w:tblGrid>
      <w:tr w:rsidTr="000C512C">
        <w:tblPrEx>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CATASTROPHIC (for risk)</w:t>
            </w:r>
          </w:p>
          <w:p w:rsidR="000C512C" w:rsidRPr="00865C09"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25</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20</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15 </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10</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5</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CERTAIN</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r>
    </w:tbl>
    <w:p w:rsidR="000C512C"/>
    <w:sectPr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73A37"/>
    <w:multiLevelType w:val="hybridMultilevel"/>
    <w:tmpl w:val="48266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B037E1"/>
    <w:multiLevelType w:val="hybridMultilevel"/>
    <w:tmpl w:val="13340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26115"/>
    <w:multiLevelType w:val="hybridMultilevel"/>
    <w:tmpl w:val="10AAC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830B0F"/>
    <w:multiLevelType w:val="hybridMultilevel"/>
    <w:tmpl w:val="C4EE8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CF71C3"/>
    <w:multiLevelType w:val="hybridMultilevel"/>
    <w:tmpl w:val="48D80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350013"/>
    <w:multiLevelType w:val="hybridMultilevel"/>
    <w:tmpl w:val="0E1C9A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18B3A8C"/>
    <w:multiLevelType w:val="hybridMultilevel"/>
    <w:tmpl w:val="A7A4C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96467F"/>
    <w:multiLevelType w:val="hybridMultilevel"/>
    <w:tmpl w:val="8CF2A5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736DFC"/>
    <w:multiLevelType w:val="hybridMultilevel"/>
    <w:tmpl w:val="C8E6C4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732CA4"/>
    <w:multiLevelType w:val="hybridMultilevel"/>
    <w:tmpl w:val="8F8A4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C38C1"/>
    <w:multiLevelType w:val="hybridMultilevel"/>
    <w:tmpl w:val="EDBA8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5D3E89"/>
    <w:multiLevelType w:val="hybridMultilevel"/>
    <w:tmpl w:val="FD2878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2E717D"/>
    <w:multiLevelType w:val="hybridMultilevel"/>
    <w:tmpl w:val="8C0888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B186790"/>
    <w:multiLevelType w:val="hybridMultilevel"/>
    <w:tmpl w:val="7A50D7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1256DA"/>
    <w:multiLevelType w:val="hybridMultilevel"/>
    <w:tmpl w:val="460CB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981C25"/>
    <w:multiLevelType w:val="hybridMultilevel"/>
    <w:tmpl w:val="D6B2F8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B57396"/>
    <w:multiLevelType w:val="hybridMultilevel"/>
    <w:tmpl w:val="9FFACE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0CD75AD"/>
    <w:multiLevelType w:val="hybridMultilevel"/>
    <w:tmpl w:val="86448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4FF46CD"/>
    <w:multiLevelType w:val="hybridMultilevel"/>
    <w:tmpl w:val="ED789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EA0E37"/>
    <w:multiLevelType w:val="hybridMultilevel"/>
    <w:tmpl w:val="AEC0B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702186"/>
    <w:multiLevelType w:val="hybridMultilevel"/>
    <w:tmpl w:val="084E0A5E"/>
    <w:lvl w:ilvl="0">
      <w:start w:val="1"/>
      <w:numFmt w:val="bullet"/>
      <w:lvlText w:val=""/>
      <w:lvlJc w:val="left"/>
      <w:pPr>
        <w:ind w:left="72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1">
    <w:nsid w:val="3EE87F12"/>
    <w:multiLevelType w:val="hybridMultilevel"/>
    <w:tmpl w:val="23E42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477C9D"/>
    <w:multiLevelType w:val="hybridMultilevel"/>
    <w:tmpl w:val="96805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407314"/>
    <w:multiLevelType w:val="hybridMultilevel"/>
    <w:tmpl w:val="BAA03E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6B30529"/>
    <w:multiLevelType w:val="hybridMultilevel"/>
    <w:tmpl w:val="490A7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6812CF"/>
    <w:multiLevelType w:val="hybridMultilevel"/>
    <w:tmpl w:val="EB884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7FE186C"/>
    <w:multiLevelType w:val="hybridMultilevel"/>
    <w:tmpl w:val="1B3E6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9FA369A"/>
    <w:multiLevelType w:val="hybridMultilevel"/>
    <w:tmpl w:val="D96CB1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ED05A5D"/>
    <w:multiLevelType w:val="hybridMultilevel"/>
    <w:tmpl w:val="FFEC8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E61AD5"/>
    <w:multiLevelType w:val="hybridMultilevel"/>
    <w:tmpl w:val="3F10A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47D03FA"/>
    <w:multiLevelType w:val="hybridMultilevel"/>
    <w:tmpl w:val="9578B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1D7DD8"/>
    <w:multiLevelType w:val="hybridMultilevel"/>
    <w:tmpl w:val="4ADAE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B9622B"/>
    <w:multiLevelType w:val="hybridMultilevel"/>
    <w:tmpl w:val="AB880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A3C034D"/>
    <w:multiLevelType w:val="hybridMultilevel"/>
    <w:tmpl w:val="C164B9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DE97532"/>
    <w:multiLevelType w:val="hybridMultilevel"/>
    <w:tmpl w:val="5DC4C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7F5D82"/>
    <w:multiLevelType w:val="hybridMultilevel"/>
    <w:tmpl w:val="EEC0D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904436"/>
    <w:multiLevelType w:val="hybridMultilevel"/>
    <w:tmpl w:val="A9B4D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15C38DE"/>
    <w:multiLevelType w:val="hybridMultilevel"/>
    <w:tmpl w:val="9BF80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91579B1"/>
    <w:multiLevelType w:val="hybridMultilevel"/>
    <w:tmpl w:val="9698CB66"/>
    <w:lvl w:ilvl="0">
      <w:start w:val="1"/>
      <w:numFmt w:val="bullet"/>
      <w:lvlText w:val=""/>
      <w:lvlJc w:val="left"/>
      <w:pPr>
        <w:ind w:left="70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tentative="1">
      <w:start w:val="1"/>
      <w:numFmt w:val="bullet"/>
      <w:lvlText w:val=""/>
      <w:lvlJc w:val="left"/>
      <w:pPr>
        <w:ind w:left="2148" w:hanging="360"/>
      </w:pPr>
      <w:rPr>
        <w:rFonts w:ascii="Wingdings" w:hAnsi="Wingdings" w:hint="default"/>
      </w:rPr>
    </w:lvl>
    <w:lvl w:ilvl="3" w:tentative="1">
      <w:start w:val="1"/>
      <w:numFmt w:val="bullet"/>
      <w:lvlText w:val=""/>
      <w:lvlJc w:val="left"/>
      <w:pPr>
        <w:ind w:left="2868" w:hanging="360"/>
      </w:pPr>
      <w:rPr>
        <w:rFonts w:ascii="Symbol" w:hAnsi="Symbol" w:hint="default"/>
      </w:rPr>
    </w:lvl>
    <w:lvl w:ilvl="4" w:tentative="1">
      <w:start w:val="1"/>
      <w:numFmt w:val="bullet"/>
      <w:lvlText w:val="o"/>
      <w:lvlJc w:val="left"/>
      <w:pPr>
        <w:ind w:left="3588" w:hanging="360"/>
      </w:pPr>
      <w:rPr>
        <w:rFonts w:ascii="Courier New" w:hAnsi="Courier New" w:cs="Courier New" w:hint="default"/>
      </w:rPr>
    </w:lvl>
    <w:lvl w:ilvl="5" w:tentative="1">
      <w:start w:val="1"/>
      <w:numFmt w:val="bullet"/>
      <w:lvlText w:val=""/>
      <w:lvlJc w:val="left"/>
      <w:pPr>
        <w:ind w:left="4308" w:hanging="360"/>
      </w:pPr>
      <w:rPr>
        <w:rFonts w:ascii="Wingdings" w:hAnsi="Wingdings" w:hint="default"/>
      </w:rPr>
    </w:lvl>
    <w:lvl w:ilvl="6" w:tentative="1">
      <w:start w:val="1"/>
      <w:numFmt w:val="bullet"/>
      <w:lvlText w:val=""/>
      <w:lvlJc w:val="left"/>
      <w:pPr>
        <w:ind w:left="5028" w:hanging="360"/>
      </w:pPr>
      <w:rPr>
        <w:rFonts w:ascii="Symbol" w:hAnsi="Symbol" w:hint="default"/>
      </w:rPr>
    </w:lvl>
    <w:lvl w:ilvl="7" w:tentative="1">
      <w:start w:val="1"/>
      <w:numFmt w:val="bullet"/>
      <w:lvlText w:val="o"/>
      <w:lvlJc w:val="left"/>
      <w:pPr>
        <w:ind w:left="5748" w:hanging="360"/>
      </w:pPr>
      <w:rPr>
        <w:rFonts w:ascii="Courier New" w:hAnsi="Courier New" w:cs="Courier New" w:hint="default"/>
      </w:rPr>
    </w:lvl>
    <w:lvl w:ilvl="8" w:tentative="1">
      <w:start w:val="1"/>
      <w:numFmt w:val="bullet"/>
      <w:lvlText w:val=""/>
      <w:lvlJc w:val="left"/>
      <w:pPr>
        <w:ind w:left="6468" w:hanging="360"/>
      </w:pPr>
      <w:rPr>
        <w:rFonts w:ascii="Wingdings" w:hAnsi="Wingdings" w:hint="default"/>
      </w:rPr>
    </w:lvl>
  </w:abstractNum>
  <w:abstractNum w:abstractNumId="39">
    <w:nsid w:val="7A0C7F5B"/>
    <w:multiLevelType w:val="hybridMultilevel"/>
    <w:tmpl w:val="6C8469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B677D14"/>
    <w:multiLevelType w:val="hybridMultilevel"/>
    <w:tmpl w:val="691E2FF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num w:numId="1">
    <w:abstractNumId w:val="27"/>
  </w:num>
  <w:num w:numId="2">
    <w:abstractNumId w:val="25"/>
  </w:num>
  <w:num w:numId="3">
    <w:abstractNumId w:val="24"/>
  </w:num>
  <w:num w:numId="4">
    <w:abstractNumId w:val="32"/>
  </w:num>
  <w:num w:numId="5">
    <w:abstractNumId w:val="2"/>
  </w:num>
  <w:num w:numId="6">
    <w:abstractNumId w:val="28"/>
  </w:num>
  <w:num w:numId="7">
    <w:abstractNumId w:val="23"/>
  </w:num>
  <w:num w:numId="8">
    <w:abstractNumId w:val="5"/>
  </w:num>
  <w:num w:numId="9">
    <w:abstractNumId w:val="35"/>
  </w:num>
  <w:num w:numId="10">
    <w:abstractNumId w:val="30"/>
  </w:num>
  <w:num w:numId="11">
    <w:abstractNumId w:val="20"/>
  </w:num>
  <w:num w:numId="12">
    <w:abstractNumId w:val="3"/>
  </w:num>
  <w:num w:numId="13">
    <w:abstractNumId w:val="0"/>
  </w:num>
  <w:num w:numId="14">
    <w:abstractNumId w:val="10"/>
  </w:num>
  <w:num w:numId="15">
    <w:abstractNumId w:val="40"/>
  </w:num>
  <w:num w:numId="16">
    <w:abstractNumId w:val="39"/>
  </w:num>
  <w:num w:numId="17">
    <w:abstractNumId w:val="16"/>
  </w:num>
  <w:num w:numId="18">
    <w:abstractNumId w:val="37"/>
  </w:num>
  <w:num w:numId="19">
    <w:abstractNumId w:val="9"/>
  </w:num>
  <w:num w:numId="20">
    <w:abstractNumId w:val="31"/>
  </w:num>
  <w:num w:numId="21">
    <w:abstractNumId w:val="14"/>
  </w:num>
  <w:num w:numId="22">
    <w:abstractNumId w:val="12"/>
  </w:num>
  <w:num w:numId="23">
    <w:abstractNumId w:val="4"/>
  </w:num>
  <w:num w:numId="24">
    <w:abstractNumId w:val="18"/>
  </w:num>
  <w:num w:numId="25">
    <w:abstractNumId w:val="34"/>
  </w:num>
  <w:num w:numId="26">
    <w:abstractNumId w:val="11"/>
  </w:num>
  <w:num w:numId="27">
    <w:abstractNumId w:val="29"/>
  </w:num>
  <w:num w:numId="28">
    <w:abstractNumId w:val="26"/>
  </w:num>
  <w:num w:numId="29">
    <w:abstractNumId w:val="38"/>
  </w:num>
  <w:num w:numId="30">
    <w:abstractNumId w:val="13"/>
  </w:num>
  <w:num w:numId="31">
    <w:abstractNumId w:val="22"/>
  </w:num>
  <w:num w:numId="32">
    <w:abstractNumId w:val="19"/>
  </w:num>
  <w:num w:numId="33">
    <w:abstractNumId w:val="1"/>
  </w:num>
  <w:num w:numId="34">
    <w:abstractNumId w:val="6"/>
  </w:num>
  <w:num w:numId="35">
    <w:abstractNumId w:val="8"/>
  </w:num>
  <w:num w:numId="36">
    <w:abstractNumId w:val="21"/>
  </w:num>
  <w:num w:numId="37">
    <w:abstractNumId w:val="15"/>
  </w:num>
  <w:num w:numId="38">
    <w:abstractNumId w:val="7"/>
  </w:num>
  <w:num w:numId="39">
    <w:abstractNumId w:val="17"/>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hAnsi="Arial" w:eastAsiaTheme="majorEastAsia"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506C-97CE-40D3-BFDB-BC838E1F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5483</TotalTime>
  <Pages>13</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Bond, Paul</cp:lastModifiedBy>
  <cp:revision>33</cp:revision>
  <cp:lastPrinted>2018-02-09T11:03:00Z</cp:lastPrinted>
  <dcterms:created xsi:type="dcterms:W3CDTF">2018-07-18T12:30:00Z</dcterms:created>
  <dcterms:modified xsi:type="dcterms:W3CDTF">2018-10-12T08:40:00Z</dcterms:modified>
</cp:coreProperties>
</file>